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DB" w:rsidRDefault="00E047DB" w:rsidP="00E047DB">
      <w:pPr>
        <w:rPr>
          <w:rFonts w:ascii="Perpetua" w:hAnsi="Perpetua"/>
          <w:sz w:val="26"/>
          <w:szCs w:val="26"/>
        </w:rPr>
      </w:pPr>
      <w:r>
        <w:rPr>
          <w:rFonts w:ascii="Perpetua" w:hAnsi="Perpetua"/>
          <w:sz w:val="26"/>
          <w:szCs w:val="26"/>
        </w:rPr>
        <w:t>Hello!</w:t>
      </w:r>
    </w:p>
    <w:p w:rsidR="00E047DB" w:rsidRDefault="00E047DB" w:rsidP="00E047DB">
      <w:pPr>
        <w:spacing w:line="260" w:lineRule="atLeast"/>
        <w:rPr>
          <w:rFonts w:ascii="Perpetua" w:hAnsi="Perpetua"/>
          <w:sz w:val="26"/>
          <w:szCs w:val="26"/>
        </w:rPr>
      </w:pPr>
    </w:p>
    <w:p w:rsidR="00152786" w:rsidRDefault="00E047DB" w:rsidP="00E047DB">
      <w:pPr>
        <w:rPr>
          <w:rFonts w:ascii="Perpetua" w:hAnsi="Perpetua"/>
          <w:sz w:val="26"/>
          <w:szCs w:val="26"/>
        </w:rPr>
      </w:pPr>
      <w:r>
        <w:rPr>
          <w:rFonts w:ascii="Perpetua" w:hAnsi="Perpetua"/>
          <w:sz w:val="26"/>
          <w:szCs w:val="26"/>
        </w:rPr>
        <w:t xml:space="preserve">Thank you for your interest in eTutoring.org.  This document will show you how to sign in to the “CTDLC </w:t>
      </w:r>
      <w:r w:rsidR="00152786">
        <w:rPr>
          <w:rFonts w:ascii="Perpetua" w:hAnsi="Perpetua"/>
          <w:sz w:val="26"/>
          <w:szCs w:val="26"/>
        </w:rPr>
        <w:t>eTutor Training Institute</w:t>
      </w:r>
      <w:r w:rsidR="002D6211">
        <w:rPr>
          <w:rFonts w:ascii="Perpetua" w:hAnsi="Perpetua"/>
          <w:sz w:val="26"/>
          <w:szCs w:val="26"/>
        </w:rPr>
        <w:t>”</w:t>
      </w:r>
      <w:r>
        <w:rPr>
          <w:rFonts w:ascii="Perpetua" w:hAnsi="Perpetua"/>
          <w:sz w:val="26"/>
          <w:szCs w:val="26"/>
        </w:rPr>
        <w:t xml:space="preserve"> </w:t>
      </w:r>
      <w:r w:rsidR="002D6211">
        <w:rPr>
          <w:rFonts w:ascii="Perpetua" w:hAnsi="Perpetua"/>
          <w:sz w:val="26"/>
          <w:szCs w:val="26"/>
        </w:rPr>
        <w:t xml:space="preserve">at </w:t>
      </w:r>
      <w:hyperlink r:id="rId4" w:history="1">
        <w:r w:rsidR="002D6211" w:rsidRPr="001D1F04">
          <w:rPr>
            <w:rStyle w:val="Hyperlink"/>
            <w:rFonts w:ascii="Perpetua" w:hAnsi="Perpetua"/>
            <w:sz w:val="26"/>
            <w:szCs w:val="26"/>
          </w:rPr>
          <w:t>www.etutoring.org</w:t>
        </w:r>
      </w:hyperlink>
      <w:r w:rsidR="002D6211">
        <w:rPr>
          <w:rFonts w:ascii="Perpetua" w:hAnsi="Perpetua"/>
          <w:sz w:val="26"/>
          <w:szCs w:val="26"/>
        </w:rPr>
        <w:t>.</w:t>
      </w:r>
      <w:r>
        <w:rPr>
          <w:rFonts w:ascii="Perpetua" w:hAnsi="Perpetua"/>
          <w:sz w:val="26"/>
          <w:szCs w:val="26"/>
        </w:rPr>
        <w:t xml:space="preserve"> This </w:t>
      </w:r>
      <w:r w:rsidR="00152786">
        <w:rPr>
          <w:rFonts w:ascii="Perpetua" w:hAnsi="Perpetua"/>
          <w:sz w:val="26"/>
          <w:szCs w:val="26"/>
        </w:rPr>
        <w:t>Training Institute</w:t>
      </w:r>
      <w:r>
        <w:rPr>
          <w:rFonts w:ascii="Perpetua" w:hAnsi="Perpetua"/>
          <w:sz w:val="26"/>
          <w:szCs w:val="26"/>
        </w:rPr>
        <w:t xml:space="preserve"> was set up so you could </w:t>
      </w:r>
      <w:r w:rsidR="002D6211">
        <w:rPr>
          <w:rFonts w:ascii="Perpetua" w:hAnsi="Perpetua"/>
          <w:sz w:val="26"/>
          <w:szCs w:val="26"/>
        </w:rPr>
        <w:t>explore the site on your own</w:t>
      </w:r>
      <w:r>
        <w:rPr>
          <w:rFonts w:ascii="Perpetua" w:hAnsi="Perpetua"/>
          <w:sz w:val="26"/>
          <w:szCs w:val="26"/>
        </w:rPr>
        <w:t xml:space="preserve">.  You’ll see the site </w:t>
      </w:r>
      <w:r w:rsidR="00152786">
        <w:rPr>
          <w:rFonts w:ascii="Perpetua" w:hAnsi="Perpetua"/>
          <w:sz w:val="26"/>
          <w:szCs w:val="26"/>
        </w:rPr>
        <w:t xml:space="preserve">almost exactly </w:t>
      </w:r>
      <w:r>
        <w:rPr>
          <w:rFonts w:ascii="Perpetua" w:hAnsi="Perpetua"/>
          <w:sz w:val="26"/>
          <w:szCs w:val="26"/>
        </w:rPr>
        <w:t xml:space="preserve">as </w:t>
      </w:r>
      <w:r w:rsidR="00152786">
        <w:rPr>
          <w:rFonts w:ascii="Perpetua" w:hAnsi="Perpetua"/>
          <w:sz w:val="26"/>
          <w:szCs w:val="26"/>
        </w:rPr>
        <w:t>your</w:t>
      </w:r>
      <w:r>
        <w:rPr>
          <w:rFonts w:ascii="Perpetua" w:hAnsi="Perpetua"/>
          <w:sz w:val="26"/>
          <w:szCs w:val="26"/>
        </w:rPr>
        <w:t xml:space="preserve"> student</w:t>
      </w:r>
      <w:r w:rsidR="00152786">
        <w:rPr>
          <w:rFonts w:ascii="Perpetua" w:hAnsi="Perpetua"/>
          <w:sz w:val="26"/>
          <w:szCs w:val="26"/>
        </w:rPr>
        <w:t>s</w:t>
      </w:r>
      <w:r>
        <w:rPr>
          <w:rFonts w:ascii="Perpetua" w:hAnsi="Perpetua"/>
          <w:sz w:val="26"/>
          <w:szCs w:val="26"/>
        </w:rPr>
        <w:t xml:space="preserve"> will see it, but the </w:t>
      </w:r>
      <w:r w:rsidR="00152786">
        <w:rPr>
          <w:rFonts w:ascii="Perpetua" w:hAnsi="Perpetua"/>
          <w:sz w:val="26"/>
          <w:szCs w:val="26"/>
        </w:rPr>
        <w:t>Training Institute</w:t>
      </w:r>
      <w:r>
        <w:rPr>
          <w:rFonts w:ascii="Perpetua" w:hAnsi="Perpetua"/>
          <w:sz w:val="26"/>
          <w:szCs w:val="26"/>
        </w:rPr>
        <w:t xml:space="preserve"> is not connected to any of our tutors, so you won’t be able to interact with a tutor in a live eChat session.  Nor will you receive a response email if you post a paper on the test site.  Still, it provides a good preliminary look at the site</w:t>
      </w:r>
      <w:r w:rsidR="00152786">
        <w:rPr>
          <w:rFonts w:ascii="Perpetua" w:hAnsi="Perpetua"/>
          <w:sz w:val="26"/>
          <w:szCs w:val="26"/>
        </w:rPr>
        <w:t xml:space="preserve"> because you can wander through the site and go through all of the same processes your students will go through when they use the site.</w:t>
      </w:r>
    </w:p>
    <w:p w:rsidR="00152786" w:rsidRDefault="00152786" w:rsidP="00E047DB">
      <w:pPr>
        <w:rPr>
          <w:rFonts w:ascii="Perpetua" w:hAnsi="Perpetua"/>
          <w:sz w:val="26"/>
          <w:szCs w:val="26"/>
        </w:rPr>
      </w:pPr>
    </w:p>
    <w:p w:rsidR="00E047DB" w:rsidRDefault="00E047DB" w:rsidP="00E047DB">
      <w:pPr>
        <w:rPr>
          <w:rFonts w:ascii="Perpetua" w:hAnsi="Perpetua"/>
          <w:sz w:val="26"/>
          <w:szCs w:val="26"/>
        </w:rPr>
      </w:pPr>
      <w:r>
        <w:rPr>
          <w:rFonts w:ascii="Perpetua" w:hAnsi="Perpetua"/>
          <w:sz w:val="26"/>
          <w:szCs w:val="26"/>
        </w:rPr>
        <w:t xml:space="preserve">To proceed, go to </w:t>
      </w:r>
      <w:hyperlink r:id="rId5" w:history="1">
        <w:r>
          <w:rPr>
            <w:rStyle w:val="Hyperlink"/>
            <w:rFonts w:ascii="Perpetua" w:hAnsi="Perpetua"/>
            <w:sz w:val="26"/>
            <w:szCs w:val="26"/>
          </w:rPr>
          <w:t>www.etutoring.org</w:t>
        </w:r>
      </w:hyperlink>
      <w:r>
        <w:rPr>
          <w:rFonts w:ascii="Perpetua" w:hAnsi="Perpetua"/>
          <w:sz w:val="26"/>
          <w:szCs w:val="26"/>
        </w:rPr>
        <w:t xml:space="preserve"> and click on the “Login Now!” button.</w:t>
      </w:r>
    </w:p>
    <w:p w:rsidR="00E047DB" w:rsidRDefault="00E047DB" w:rsidP="00E047DB">
      <w:pPr>
        <w:rPr>
          <w:rFonts w:ascii="Perpetua" w:hAnsi="Perpetua"/>
          <w:sz w:val="26"/>
          <w:szCs w:val="26"/>
        </w:rPr>
      </w:pPr>
      <w:r>
        <w:rPr>
          <w:rFonts w:ascii="Perpetua" w:hAnsi="Perpetua"/>
          <w:noProof/>
          <w:sz w:val="26"/>
          <w:szCs w:val="26"/>
        </w:rPr>
        <w:drawing>
          <wp:inline distT="0" distB="0" distL="0" distR="0">
            <wp:extent cx="942975" cy="713381"/>
            <wp:effectExtent l="19050" t="0" r="9525" b="0"/>
            <wp:docPr id="4" name="Picture 1" descr="cid:image001.png@01C9FE0E.1DE31B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9FE0E.1DE31B7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13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7DB" w:rsidRDefault="00E047DB" w:rsidP="00E047DB">
      <w:pPr>
        <w:rPr>
          <w:rFonts w:ascii="Perpetua" w:hAnsi="Perpetua"/>
          <w:sz w:val="26"/>
          <w:szCs w:val="26"/>
        </w:rPr>
      </w:pPr>
      <w:r>
        <w:rPr>
          <w:rFonts w:ascii="Perpetua" w:hAnsi="Perpetua"/>
          <w:sz w:val="26"/>
          <w:szCs w:val="26"/>
        </w:rPr>
        <w:t>The</w:t>
      </w:r>
      <w:r w:rsidR="00190B95">
        <w:rPr>
          <w:rFonts w:ascii="Perpetua" w:hAnsi="Perpetua"/>
          <w:sz w:val="26"/>
          <w:szCs w:val="26"/>
        </w:rPr>
        <w:t>n you should see the screen shown below.</w:t>
      </w:r>
    </w:p>
    <w:p w:rsidR="00190B95" w:rsidRDefault="00190B95" w:rsidP="00E047DB">
      <w:pPr>
        <w:rPr>
          <w:rFonts w:ascii="Perpetua" w:hAnsi="Perpetua"/>
          <w:sz w:val="26"/>
          <w:szCs w:val="26"/>
        </w:rPr>
      </w:pPr>
      <w:r>
        <w:rPr>
          <w:rFonts w:ascii="Perpetua" w:hAnsi="Perpetua"/>
          <w:sz w:val="26"/>
          <w:szCs w:val="26"/>
        </w:rPr>
        <w:t>Select the “CTDLC eTutor Training Institute</w:t>
      </w:r>
      <w:r w:rsidR="00152786">
        <w:rPr>
          <w:rFonts w:ascii="Perpetua" w:hAnsi="Perpetua"/>
          <w:sz w:val="26"/>
          <w:szCs w:val="26"/>
        </w:rPr>
        <w:t>,</w:t>
      </w:r>
      <w:r>
        <w:rPr>
          <w:rFonts w:ascii="Perpetua" w:hAnsi="Perpetua"/>
          <w:sz w:val="26"/>
          <w:szCs w:val="26"/>
        </w:rPr>
        <w:t>”</w:t>
      </w:r>
      <w:r w:rsidR="00152786">
        <w:rPr>
          <w:rFonts w:ascii="Perpetua" w:hAnsi="Perpetua"/>
          <w:sz w:val="26"/>
          <w:szCs w:val="26"/>
        </w:rPr>
        <w:t xml:space="preserve"> the last one on the Consortium list.</w:t>
      </w:r>
    </w:p>
    <w:p w:rsidR="00E047DB" w:rsidRDefault="00190B95" w:rsidP="00E047DB">
      <w:pPr>
        <w:rPr>
          <w:rFonts w:ascii="Perpetua" w:hAnsi="Perpetua"/>
          <w:sz w:val="26"/>
          <w:szCs w:val="26"/>
        </w:rPr>
      </w:pPr>
      <w:r>
        <w:rPr>
          <w:rFonts w:ascii="Perpetua" w:hAnsi="Perpetua"/>
          <w:noProof/>
          <w:sz w:val="26"/>
          <w:szCs w:val="26"/>
        </w:rPr>
        <w:drawing>
          <wp:inline distT="0" distB="0" distL="0" distR="0">
            <wp:extent cx="4994930" cy="474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ectConsortium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451" cy="474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7DB" w:rsidRDefault="003A0F6E" w:rsidP="00E047DB">
      <w:pPr>
        <w:rPr>
          <w:rFonts w:ascii="Perpetua" w:hAnsi="Perpetua"/>
          <w:sz w:val="26"/>
          <w:szCs w:val="26"/>
        </w:rPr>
      </w:pPr>
      <w:r>
        <w:rPr>
          <w:rFonts w:ascii="Perpetua" w:hAnsi="Perpetua"/>
          <w:sz w:val="26"/>
          <w:szCs w:val="26"/>
        </w:rPr>
        <w:lastRenderedPageBreak/>
        <w:t>You should then arrive at the page below.</w:t>
      </w:r>
    </w:p>
    <w:p w:rsidR="00E047DB" w:rsidRDefault="00E047DB" w:rsidP="00E047DB">
      <w:pPr>
        <w:rPr>
          <w:rFonts w:ascii="Perpetua" w:hAnsi="Perpetua"/>
          <w:sz w:val="26"/>
          <w:szCs w:val="26"/>
        </w:rPr>
      </w:pPr>
    </w:p>
    <w:p w:rsidR="00E047DB" w:rsidRDefault="003A0F6E" w:rsidP="00E047DB">
      <w:pPr>
        <w:rPr>
          <w:rFonts w:ascii="Perpetua" w:hAnsi="Perpetua"/>
          <w:sz w:val="26"/>
          <w:szCs w:val="26"/>
        </w:rPr>
      </w:pPr>
      <w:r>
        <w:rPr>
          <w:rFonts w:ascii="Perpetua" w:hAnsi="Perpetua"/>
          <w:noProof/>
          <w:sz w:val="26"/>
          <w:szCs w:val="26"/>
        </w:rPr>
        <w:drawing>
          <wp:inline distT="0" distB="0" distL="0" distR="0">
            <wp:extent cx="5943600" cy="30403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ent1Login cop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7DB" w:rsidRDefault="00E047DB" w:rsidP="00E047DB">
      <w:pPr>
        <w:rPr>
          <w:rFonts w:ascii="Perpetua" w:hAnsi="Perpetua"/>
          <w:sz w:val="26"/>
          <w:szCs w:val="26"/>
        </w:rPr>
      </w:pPr>
    </w:p>
    <w:p w:rsidR="00E047DB" w:rsidRDefault="00E047DB" w:rsidP="00E047DB">
      <w:pPr>
        <w:rPr>
          <w:rFonts w:ascii="Perpetua" w:hAnsi="Perpetua"/>
          <w:sz w:val="26"/>
          <w:szCs w:val="26"/>
        </w:rPr>
      </w:pPr>
    </w:p>
    <w:p w:rsidR="00E047DB" w:rsidRDefault="003A0F6E" w:rsidP="00E047DB">
      <w:pPr>
        <w:rPr>
          <w:rFonts w:ascii="Perpetua" w:hAnsi="Perpetua"/>
          <w:sz w:val="26"/>
          <w:szCs w:val="26"/>
        </w:rPr>
      </w:pPr>
      <w:r>
        <w:rPr>
          <w:rFonts w:ascii="Perpetua" w:hAnsi="Perpetua"/>
          <w:sz w:val="26"/>
          <w:szCs w:val="26"/>
        </w:rPr>
        <w:t>Use the following</w:t>
      </w:r>
      <w:r w:rsidR="00E047DB">
        <w:rPr>
          <w:rFonts w:ascii="Perpetua" w:hAnsi="Perpetua"/>
          <w:sz w:val="26"/>
          <w:szCs w:val="26"/>
        </w:rPr>
        <w:t xml:space="preserve"> </w:t>
      </w:r>
      <w:r>
        <w:rPr>
          <w:rFonts w:ascii="Perpetua" w:hAnsi="Perpetua"/>
          <w:sz w:val="26"/>
          <w:szCs w:val="26"/>
        </w:rPr>
        <w:t>username and password</w:t>
      </w:r>
      <w:r w:rsidR="00E047DB">
        <w:rPr>
          <w:rFonts w:ascii="Perpetua" w:hAnsi="Perpetua"/>
          <w:sz w:val="26"/>
          <w:szCs w:val="26"/>
        </w:rPr>
        <w:t xml:space="preserve"> </w:t>
      </w:r>
      <w:r>
        <w:rPr>
          <w:rFonts w:ascii="Perpetua" w:hAnsi="Perpetua"/>
          <w:sz w:val="26"/>
          <w:szCs w:val="26"/>
        </w:rPr>
        <w:t>to log in (steps one and two in the screenshot above)</w:t>
      </w:r>
      <w:r w:rsidR="00E047DB">
        <w:rPr>
          <w:rFonts w:ascii="Perpetua" w:hAnsi="Perpetua"/>
          <w:sz w:val="26"/>
          <w:szCs w:val="26"/>
        </w:rPr>
        <w:t xml:space="preserve">: </w:t>
      </w:r>
    </w:p>
    <w:p w:rsidR="00E047DB" w:rsidRDefault="002D6211" w:rsidP="00E047DB">
      <w:pPr>
        <w:rPr>
          <w:rFonts w:ascii="Perpetua" w:hAnsi="Perpetua"/>
          <w:sz w:val="26"/>
          <w:szCs w:val="26"/>
        </w:rPr>
      </w:pPr>
      <w:r>
        <w:rPr>
          <w:rFonts w:ascii="Perpetua" w:hAnsi="Perpetua"/>
          <w:sz w:val="26"/>
          <w:szCs w:val="26"/>
        </w:rPr>
        <w:t xml:space="preserve">Username: </w:t>
      </w:r>
      <w:r w:rsidR="003A0F6E">
        <w:rPr>
          <w:rFonts w:ascii="Perpetua" w:hAnsi="Perpetua"/>
          <w:sz w:val="26"/>
          <w:szCs w:val="26"/>
        </w:rPr>
        <w:t>student1</w:t>
      </w:r>
    </w:p>
    <w:p w:rsidR="00E047DB" w:rsidRDefault="00E047DB" w:rsidP="00E047DB">
      <w:pPr>
        <w:rPr>
          <w:rFonts w:ascii="Perpetua" w:hAnsi="Perpetua"/>
          <w:sz w:val="26"/>
          <w:szCs w:val="26"/>
        </w:rPr>
      </w:pPr>
      <w:r>
        <w:rPr>
          <w:rFonts w:ascii="Perpetua" w:hAnsi="Perpetua"/>
          <w:sz w:val="26"/>
          <w:szCs w:val="26"/>
        </w:rPr>
        <w:t xml:space="preserve">Password: </w:t>
      </w:r>
      <w:r w:rsidR="003A0F6E">
        <w:rPr>
          <w:rFonts w:ascii="Perpetua" w:hAnsi="Perpetua"/>
          <w:sz w:val="26"/>
          <w:szCs w:val="26"/>
        </w:rPr>
        <w:t>password</w:t>
      </w:r>
    </w:p>
    <w:p w:rsidR="00E047DB" w:rsidRDefault="00E047DB" w:rsidP="00E047DB">
      <w:pPr>
        <w:spacing w:line="260" w:lineRule="atLeast"/>
        <w:rPr>
          <w:rFonts w:ascii="Perpetua" w:hAnsi="Perpetua"/>
          <w:sz w:val="26"/>
          <w:szCs w:val="26"/>
        </w:rPr>
      </w:pPr>
    </w:p>
    <w:p w:rsidR="003A0F6E" w:rsidRDefault="003A0F6E" w:rsidP="00E047DB">
      <w:pPr>
        <w:rPr>
          <w:rFonts w:ascii="Perpetua" w:hAnsi="Perpetua"/>
          <w:sz w:val="26"/>
          <w:szCs w:val="26"/>
        </w:rPr>
      </w:pPr>
      <w:r>
        <w:rPr>
          <w:rFonts w:ascii="Perpetua" w:hAnsi="Perpetua"/>
          <w:sz w:val="26"/>
          <w:szCs w:val="26"/>
        </w:rPr>
        <w:t>Next (step three in the screenshot above), m</w:t>
      </w:r>
      <w:r w:rsidR="00E047DB">
        <w:rPr>
          <w:rFonts w:ascii="Perpetua" w:hAnsi="Perpetua"/>
          <w:sz w:val="26"/>
          <w:szCs w:val="26"/>
        </w:rPr>
        <w:t xml:space="preserve">ake sure “Student” is </w:t>
      </w:r>
      <w:r w:rsidR="00FC4529">
        <w:rPr>
          <w:rFonts w:ascii="Perpetua" w:hAnsi="Perpetua"/>
          <w:sz w:val="26"/>
          <w:szCs w:val="26"/>
        </w:rPr>
        <w:t>selected</w:t>
      </w:r>
      <w:r>
        <w:rPr>
          <w:rFonts w:ascii="Perpetua" w:hAnsi="Perpetua"/>
          <w:sz w:val="26"/>
          <w:szCs w:val="26"/>
        </w:rPr>
        <w:t>.</w:t>
      </w:r>
    </w:p>
    <w:p w:rsidR="003A0F6E" w:rsidRDefault="003A0F6E" w:rsidP="00E047DB">
      <w:pPr>
        <w:rPr>
          <w:rFonts w:ascii="Perpetua" w:hAnsi="Perpetua"/>
          <w:sz w:val="26"/>
          <w:szCs w:val="26"/>
        </w:rPr>
      </w:pPr>
    </w:p>
    <w:p w:rsidR="003A0F6E" w:rsidRDefault="003A0F6E" w:rsidP="00E047DB">
      <w:pPr>
        <w:rPr>
          <w:rFonts w:ascii="Perpetua" w:hAnsi="Perpetua"/>
          <w:sz w:val="26"/>
          <w:szCs w:val="26"/>
        </w:rPr>
      </w:pPr>
      <w:r>
        <w:rPr>
          <w:rFonts w:ascii="Perpetua" w:hAnsi="Perpetua"/>
          <w:sz w:val="26"/>
          <w:szCs w:val="26"/>
        </w:rPr>
        <w:t>P</w:t>
      </w:r>
      <w:r w:rsidR="00E047DB">
        <w:rPr>
          <w:rFonts w:ascii="Perpetua" w:hAnsi="Perpetua"/>
          <w:sz w:val="26"/>
          <w:szCs w:val="26"/>
        </w:rPr>
        <w:t xml:space="preserve">ush </w:t>
      </w:r>
      <w:r>
        <w:rPr>
          <w:rFonts w:ascii="Perpetua" w:hAnsi="Perpetua"/>
          <w:sz w:val="26"/>
          <w:szCs w:val="26"/>
        </w:rPr>
        <w:t>the “Sign In</w:t>
      </w:r>
      <w:r w:rsidR="00E047DB">
        <w:rPr>
          <w:rFonts w:ascii="Perpetua" w:hAnsi="Perpetua"/>
          <w:sz w:val="26"/>
          <w:szCs w:val="26"/>
        </w:rPr>
        <w:t>” </w:t>
      </w:r>
      <w:r>
        <w:rPr>
          <w:rFonts w:ascii="Perpetua" w:hAnsi="Perpetua"/>
          <w:sz w:val="26"/>
          <w:szCs w:val="26"/>
        </w:rPr>
        <w:t>Button to complete the login process (step four in the screenshot above).</w:t>
      </w:r>
    </w:p>
    <w:p w:rsidR="003A0F6E" w:rsidRDefault="003A0F6E" w:rsidP="00E047DB">
      <w:pPr>
        <w:rPr>
          <w:rFonts w:ascii="Perpetua" w:hAnsi="Perpetua"/>
          <w:sz w:val="26"/>
          <w:szCs w:val="26"/>
        </w:rPr>
      </w:pPr>
    </w:p>
    <w:p w:rsidR="00152786" w:rsidRDefault="00E047DB" w:rsidP="00E047DB">
      <w:pPr>
        <w:rPr>
          <w:rFonts w:ascii="Perpetua" w:hAnsi="Perpetua"/>
          <w:sz w:val="26"/>
          <w:szCs w:val="26"/>
        </w:rPr>
      </w:pPr>
      <w:r>
        <w:rPr>
          <w:rFonts w:ascii="Perpetua" w:hAnsi="Perpetua"/>
          <w:sz w:val="26"/>
          <w:szCs w:val="26"/>
        </w:rPr>
        <w:t xml:space="preserve">Please note that you’ll be able to </w:t>
      </w:r>
      <w:r w:rsidR="003A0F6E">
        <w:rPr>
          <w:rFonts w:ascii="Perpetua" w:hAnsi="Perpetua"/>
          <w:sz w:val="26"/>
          <w:szCs w:val="26"/>
        </w:rPr>
        <w:t xml:space="preserve">see and </w:t>
      </w:r>
      <w:r>
        <w:rPr>
          <w:rFonts w:ascii="Perpetua" w:hAnsi="Perpetua"/>
          <w:sz w:val="26"/>
          <w:szCs w:val="26"/>
        </w:rPr>
        <w:t>do everything a student can do, but because this is a test account, the tutors will not see or re</w:t>
      </w:r>
      <w:r w:rsidR="003A0F6E">
        <w:rPr>
          <w:rFonts w:ascii="Perpetua" w:hAnsi="Perpetua"/>
          <w:sz w:val="26"/>
          <w:szCs w:val="26"/>
        </w:rPr>
        <w:t xml:space="preserve">spond to anything you submit.  </w:t>
      </w:r>
      <w:r w:rsidR="00152786">
        <w:rPr>
          <w:rFonts w:ascii="Perpetua" w:hAnsi="Perpetua"/>
          <w:sz w:val="26"/>
          <w:szCs w:val="26"/>
        </w:rPr>
        <w:t>However, this site is</w:t>
      </w:r>
      <w:r w:rsidR="003A0F6E">
        <w:rPr>
          <w:rFonts w:ascii="Perpetua" w:hAnsi="Perpetua"/>
          <w:sz w:val="26"/>
          <w:szCs w:val="26"/>
        </w:rPr>
        <w:t xml:space="preserve"> almost an exact replica of the live student site</w:t>
      </w:r>
      <w:r w:rsidR="00152786">
        <w:rPr>
          <w:rFonts w:ascii="Perpetua" w:hAnsi="Perpetua"/>
          <w:sz w:val="26"/>
          <w:szCs w:val="26"/>
        </w:rPr>
        <w:t>, so it will give you a very good idea of the typical student’s experience with the site.</w:t>
      </w:r>
      <w:r w:rsidR="003A0F6E">
        <w:rPr>
          <w:rFonts w:ascii="Perpetua" w:hAnsi="Perpetua"/>
          <w:sz w:val="26"/>
          <w:szCs w:val="26"/>
        </w:rPr>
        <w:t xml:space="preserve">  </w:t>
      </w:r>
    </w:p>
    <w:p w:rsidR="00152786" w:rsidRDefault="00152786" w:rsidP="00E047DB">
      <w:pPr>
        <w:rPr>
          <w:rFonts w:ascii="Perpetua" w:hAnsi="Perpetua"/>
          <w:sz w:val="26"/>
          <w:szCs w:val="26"/>
        </w:rPr>
      </w:pPr>
      <w:bookmarkStart w:id="0" w:name="_GoBack"/>
      <w:bookmarkEnd w:id="0"/>
    </w:p>
    <w:p w:rsidR="00E047DB" w:rsidRDefault="003A0F6E" w:rsidP="00E047DB">
      <w:pPr>
        <w:rPr>
          <w:rFonts w:ascii="Perpetua" w:hAnsi="Perpetua"/>
          <w:sz w:val="26"/>
          <w:szCs w:val="26"/>
        </w:rPr>
      </w:pPr>
      <w:r>
        <w:rPr>
          <w:rFonts w:ascii="Perpetua" w:hAnsi="Perpetua"/>
          <w:sz w:val="26"/>
          <w:szCs w:val="26"/>
        </w:rPr>
        <w:t xml:space="preserve">Please explore every aspect of the site that interests you and feel free to send any questions you might have to Sarah Bergfeld, the Executive Coordinator of the NWeTC, at </w:t>
      </w:r>
      <w:hyperlink r:id="rId10" w:history="1">
        <w:r w:rsidRPr="001D1F04">
          <w:rPr>
            <w:rStyle w:val="Hyperlink"/>
            <w:rFonts w:ascii="Perpetua" w:hAnsi="Perpetua"/>
            <w:sz w:val="26"/>
            <w:szCs w:val="26"/>
          </w:rPr>
          <w:t>sbergfeld@wsu.edu</w:t>
        </w:r>
      </w:hyperlink>
      <w:r>
        <w:rPr>
          <w:rFonts w:ascii="Perpetua" w:hAnsi="Perpetua"/>
          <w:sz w:val="26"/>
          <w:szCs w:val="26"/>
        </w:rPr>
        <w:t xml:space="preserve"> or call her at 509-335-5157.</w:t>
      </w:r>
    </w:p>
    <w:p w:rsidR="003A0F6E" w:rsidRDefault="003A0F6E" w:rsidP="00E047DB">
      <w:pPr>
        <w:rPr>
          <w:rFonts w:ascii="Perpetua" w:hAnsi="Perpetua"/>
          <w:sz w:val="26"/>
          <w:szCs w:val="26"/>
        </w:rPr>
      </w:pPr>
    </w:p>
    <w:p w:rsidR="003A0F6E" w:rsidRDefault="003A0F6E" w:rsidP="00E047DB">
      <w:pPr>
        <w:rPr>
          <w:rFonts w:ascii="Perpetua" w:hAnsi="Perpetua"/>
          <w:sz w:val="26"/>
          <w:szCs w:val="26"/>
        </w:rPr>
      </w:pPr>
      <w:r>
        <w:rPr>
          <w:rFonts w:ascii="Perpetua" w:hAnsi="Perpetua"/>
          <w:sz w:val="26"/>
          <w:szCs w:val="26"/>
        </w:rPr>
        <w:t>Enjoy your tour!</w:t>
      </w:r>
    </w:p>
    <w:p w:rsidR="00E047DB" w:rsidRDefault="00E047DB" w:rsidP="00E047DB">
      <w:pPr>
        <w:rPr>
          <w:rFonts w:ascii="Perpetua" w:hAnsi="Perpetua"/>
          <w:sz w:val="26"/>
          <w:szCs w:val="26"/>
        </w:rPr>
      </w:pPr>
    </w:p>
    <w:p w:rsidR="00FC4529" w:rsidRDefault="00FC4529" w:rsidP="00E047DB">
      <w:pPr>
        <w:rPr>
          <w:rFonts w:ascii="Perpetua" w:hAnsi="Perpetua"/>
          <w:sz w:val="26"/>
          <w:szCs w:val="26"/>
        </w:rPr>
      </w:pPr>
    </w:p>
    <w:p w:rsidR="00263BB4" w:rsidRDefault="00263BB4"/>
    <w:sectPr w:rsidR="00263BB4" w:rsidSect="0026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47DB"/>
    <w:rsid w:val="00152786"/>
    <w:rsid w:val="00190B95"/>
    <w:rsid w:val="00263BB4"/>
    <w:rsid w:val="002D6211"/>
    <w:rsid w:val="003A0F6E"/>
    <w:rsid w:val="00491C20"/>
    <w:rsid w:val="00675494"/>
    <w:rsid w:val="007A324D"/>
    <w:rsid w:val="00A6491E"/>
    <w:rsid w:val="00D91091"/>
    <w:rsid w:val="00E047DB"/>
    <w:rsid w:val="00FC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7DB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7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cid:image001.png@01C9FE0E.1DE31B7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etutoring.org" TargetMode="External"/><Relationship Id="rId10" Type="http://schemas.openxmlformats.org/officeDocument/2006/relationships/hyperlink" Target="mailto:sbergfeld@wsu.edu" TargetMode="External"/><Relationship Id="rId4" Type="http://schemas.openxmlformats.org/officeDocument/2006/relationships/hyperlink" Target="http://www.etutoring.or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sbergfeld</dc:creator>
  <cp:keywords/>
  <dc:description/>
  <cp:lastModifiedBy>clarson</cp:lastModifiedBy>
  <cp:revision>2</cp:revision>
  <dcterms:created xsi:type="dcterms:W3CDTF">2010-09-01T21:31:00Z</dcterms:created>
  <dcterms:modified xsi:type="dcterms:W3CDTF">2010-09-01T21:31:00Z</dcterms:modified>
</cp:coreProperties>
</file>