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Look w:val="00A0" w:firstRow="1" w:lastRow="0" w:firstColumn="1" w:lastColumn="0" w:noHBand="0" w:noVBand="0"/>
      </w:tblPr>
      <w:tblGrid>
        <w:gridCol w:w="378"/>
        <w:gridCol w:w="1759"/>
        <w:gridCol w:w="2650"/>
        <w:gridCol w:w="433"/>
        <w:gridCol w:w="1260"/>
        <w:gridCol w:w="1350"/>
        <w:gridCol w:w="553"/>
        <w:gridCol w:w="797"/>
        <w:gridCol w:w="1620"/>
      </w:tblGrid>
      <w:tr w:rsidR="000D1187" w:rsidRPr="00A0368F" w:rsidTr="008D3AC0">
        <w:tc>
          <w:tcPr>
            <w:tcW w:w="10800" w:type="dxa"/>
            <w:gridSpan w:val="9"/>
          </w:tcPr>
          <w:p w:rsidR="000D1187" w:rsidRPr="00A0368F" w:rsidRDefault="000D1187" w:rsidP="00091276">
            <w:pPr>
              <w:jc w:val="center"/>
              <w:rPr>
                <w:rFonts w:ascii="Garamond" w:hAnsi="Garamond"/>
              </w:rPr>
            </w:pPr>
            <w:r w:rsidRPr="00A0368F">
              <w:rPr>
                <w:rFonts w:ascii="Garamond" w:hAnsi="Garamond"/>
                <w:b/>
                <w:sz w:val="28"/>
                <w:szCs w:val="28"/>
              </w:rPr>
              <w:t>CLASSROOM OBSERVATION</w:t>
            </w:r>
          </w:p>
        </w:tc>
      </w:tr>
      <w:tr w:rsidR="000D1187" w:rsidRPr="00A0368F" w:rsidTr="008D3AC0">
        <w:trPr>
          <w:trHeight w:val="368"/>
        </w:trPr>
        <w:tc>
          <w:tcPr>
            <w:tcW w:w="2137" w:type="dxa"/>
            <w:gridSpan w:val="2"/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Name of Instructor: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1350" w:type="dxa"/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</w:rPr>
              <w:t>Class: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  <w:tr w:rsidR="000D1187" w:rsidRPr="00A0368F" w:rsidTr="008D3AC0">
        <w:trPr>
          <w:trHeight w:val="440"/>
        </w:trPr>
        <w:tc>
          <w:tcPr>
            <w:tcW w:w="2137" w:type="dxa"/>
            <w:gridSpan w:val="2"/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Observed by: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1350" w:type="dxa"/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Date: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  <w:tr w:rsidR="000D1187" w:rsidRPr="00A0368F" w:rsidTr="008D3AC0">
        <w:trPr>
          <w:trHeight w:val="43"/>
        </w:trPr>
        <w:tc>
          <w:tcPr>
            <w:tcW w:w="378" w:type="dxa"/>
          </w:tcPr>
          <w:p w:rsidR="000D1187" w:rsidRPr="00A0368F" w:rsidRDefault="000D1187" w:rsidP="00091276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409" w:type="dxa"/>
            <w:gridSpan w:val="2"/>
            <w:vAlign w:val="bottom"/>
          </w:tcPr>
          <w:p w:rsidR="000D1187" w:rsidRPr="00A0368F" w:rsidRDefault="000D1187" w:rsidP="00091276">
            <w:pPr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433" w:type="dxa"/>
          </w:tcPr>
          <w:p w:rsidR="000D1187" w:rsidRPr="00A0368F" w:rsidRDefault="000D1187" w:rsidP="00091276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60" w:type="dxa"/>
          </w:tcPr>
          <w:p w:rsidR="000D1187" w:rsidRPr="00A0368F" w:rsidRDefault="000D1187" w:rsidP="0009127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350" w:type="dxa"/>
          </w:tcPr>
          <w:p w:rsidR="000D1187" w:rsidRPr="00A0368F" w:rsidRDefault="000D1187" w:rsidP="0009127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0D1187" w:rsidRPr="00A0368F" w:rsidRDefault="000D1187" w:rsidP="0009127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</w:tcBorders>
          </w:tcPr>
          <w:p w:rsidR="000D1187" w:rsidRPr="00A0368F" w:rsidRDefault="000D1187" w:rsidP="0009127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D1187" w:rsidRPr="00A0368F" w:rsidTr="008D3AC0">
        <w:tc>
          <w:tcPr>
            <w:tcW w:w="378" w:type="dxa"/>
            <w:tcBorders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4409" w:type="dxa"/>
            <w:gridSpan w:val="2"/>
            <w:tcBorders>
              <w:bottom w:val="single" w:sz="4" w:space="0" w:color="auto"/>
            </w:tcBorders>
          </w:tcPr>
          <w:p w:rsidR="000D1187" w:rsidRPr="00A0368F" w:rsidRDefault="008D3AC0" w:rsidP="0009127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              </w:t>
            </w:r>
            <w:r w:rsidR="000D1187" w:rsidRPr="00A0368F">
              <w:rPr>
                <w:rFonts w:ascii="Garamond" w:hAnsi="Garamond"/>
                <w:i/>
                <w:sz w:val="20"/>
                <w:szCs w:val="20"/>
              </w:rPr>
              <w:t>*Please note if any component is not observed.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0D1187" w:rsidRPr="00A0368F" w:rsidRDefault="000D1187" w:rsidP="00091276">
            <w:pPr>
              <w:jc w:val="center"/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  <w:b/>
              </w:rPr>
              <w:t>Excellent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1187" w:rsidRPr="00A0368F" w:rsidRDefault="000D1187" w:rsidP="00091276">
            <w:pPr>
              <w:jc w:val="center"/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  <w:b/>
              </w:rPr>
              <w:t>Good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:rsidR="000D1187" w:rsidRPr="00A0368F" w:rsidRDefault="000D1187" w:rsidP="00091276">
            <w:pPr>
              <w:jc w:val="center"/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  <w:b/>
              </w:rPr>
              <w:t>Adequate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0D1187" w:rsidRPr="00A0368F" w:rsidRDefault="000D1187" w:rsidP="00A0368F">
            <w:pPr>
              <w:spacing w:line="200" w:lineRule="exact"/>
              <w:jc w:val="center"/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  <w:b/>
              </w:rPr>
              <w:t>Needs Improvement</w:t>
            </w:r>
          </w:p>
        </w:tc>
      </w:tr>
      <w:tr w:rsidR="000D1187" w:rsidRPr="00A0368F" w:rsidTr="008D3AC0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0D1187" w:rsidRPr="00A0368F" w:rsidRDefault="000D1187" w:rsidP="006A7F47">
            <w:pPr>
              <w:tabs>
                <w:tab w:val="left" w:pos="4170"/>
                <w:tab w:val="left" w:pos="4335"/>
              </w:tabs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PLANNED LESSON</w:t>
            </w:r>
            <w:r w:rsidR="006A7F47" w:rsidRPr="00A0368F">
              <w:rPr>
                <w:rFonts w:ascii="Garamond" w:hAnsi="Garamond"/>
                <w:b/>
                <w:color w:val="FFFFFF"/>
              </w:rPr>
              <w:tab/>
            </w:r>
            <w:r w:rsidR="006A7F47" w:rsidRPr="00A0368F">
              <w:rPr>
                <w:rFonts w:ascii="Garamond" w:hAnsi="Garamond"/>
                <w:b/>
                <w:color w:val="FFFFFF"/>
              </w:rPr>
              <w:tab/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091276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Instructor has a planned, organized lesson which shows evidence of a) goals, b) sequence, and c) connection to previous and future lessons.</w:t>
            </w:r>
          </w:p>
          <w:p w:rsidR="008D3AC0" w:rsidRPr="00A0368F" w:rsidRDefault="008D3AC0" w:rsidP="00091276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0912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0912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0912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09127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D1187" w:rsidRPr="00A0368F" w:rsidTr="008D3AC0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0D1187" w:rsidRPr="00A0368F" w:rsidRDefault="000D1187" w:rsidP="006A7F47">
            <w:pPr>
              <w:tabs>
                <w:tab w:val="left" w:pos="5745"/>
                <w:tab w:val="left" w:pos="6630"/>
              </w:tabs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PROFESSIONALISM</w:t>
            </w:r>
            <w:r w:rsidR="006A7F47" w:rsidRPr="00A0368F">
              <w:rPr>
                <w:rFonts w:ascii="Garamond" w:hAnsi="Garamond"/>
                <w:b/>
                <w:color w:val="FFFFFF"/>
              </w:rPr>
              <w:tab/>
            </w:r>
            <w:r w:rsidR="006A7F47" w:rsidRPr="00A0368F">
              <w:rPr>
                <w:rFonts w:ascii="Garamond" w:hAnsi="Garamond"/>
                <w:b/>
                <w:color w:val="FFFFFF"/>
              </w:rPr>
              <w:tab/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Demonstrates professional manner and attitude at all times.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D1187" w:rsidRPr="00A0368F" w:rsidTr="008D3AC0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0D1187" w:rsidRPr="00A0368F" w:rsidRDefault="000D1187" w:rsidP="006A7F47">
            <w:pPr>
              <w:tabs>
                <w:tab w:val="center" w:pos="5292"/>
              </w:tabs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RESPECT FOR STUDENTS</w:t>
            </w:r>
            <w:r w:rsidR="006A7F47" w:rsidRPr="00A0368F">
              <w:rPr>
                <w:rFonts w:ascii="Garamond" w:hAnsi="Garamond"/>
                <w:b/>
                <w:color w:val="FFFFFF"/>
              </w:rPr>
              <w:tab/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Instructor relates to students as adults, shows awareness of and respect for their cultural and learning style differences, and appreciates their individuality.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D1187" w:rsidRPr="00A0368F" w:rsidTr="008D3AC0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0D1187" w:rsidRPr="00A0368F" w:rsidRDefault="000D1187" w:rsidP="006A7F47">
            <w:pPr>
              <w:tabs>
                <w:tab w:val="left" w:pos="6105"/>
              </w:tabs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CLASSROOM ATMOSPHERE</w:t>
            </w:r>
            <w:r w:rsidR="006A7F47" w:rsidRPr="00A0368F">
              <w:rPr>
                <w:rFonts w:ascii="Garamond" w:hAnsi="Garamond"/>
                <w:b/>
                <w:color w:val="FFFFFF"/>
              </w:rPr>
              <w:tab/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Instructor creates a supportive environment where students are relaxed and willing to make mistakes and express their opinions.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D1187" w:rsidRPr="00A0368F" w:rsidTr="008D3AC0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0D1187" w:rsidRPr="00A0368F" w:rsidRDefault="000D1187" w:rsidP="00091276">
            <w:pPr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VARIETY OF TECHNIQUES &amp; ACTIVITIES</w:t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Instructor uses a variety of instructional techniques appropriate to the lesson and the students’ needs and level (e.g. role plays, small groups work, games).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D1187" w:rsidRPr="00A0368F" w:rsidTr="008D3AC0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0D1187" w:rsidRPr="00A0368F" w:rsidRDefault="000D1187" w:rsidP="00091276">
            <w:pPr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PACING</w:t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Pacing allows time for explanations and practice but doesn’t drag or cause the majority of the class to wait for a few students who work slowly.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D1187" w:rsidRPr="00A0368F" w:rsidTr="008D3AC0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0D1187" w:rsidRPr="00A0368F" w:rsidRDefault="000D1187" w:rsidP="00091276">
            <w:pPr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KNOWLEDGE OF SUBJECT</w:t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The instructor demonstrates understanding of the concepts being taught and provides accurate information to the students.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D1187" w:rsidRPr="00A0368F" w:rsidTr="008D3AC0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0D1187" w:rsidRPr="00A0368F" w:rsidRDefault="000D1187" w:rsidP="00091276">
            <w:pPr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INSTRUCTIONAL EXPLANATIONS</w:t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Instructor provides clear models and/or explanations on a level accessible to the students.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D1187" w:rsidRPr="00A0368F" w:rsidTr="008D3AC0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0D1187" w:rsidRPr="00A0368F" w:rsidRDefault="000D1187" w:rsidP="00091276">
            <w:pPr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QUALITY OF VISUALS</w:t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Instructor’s visual presentations are accurate, well organized, legible, and clear (chalkboard, charts, overheads, pictures, etc.). Equipment is set up in advance.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A0368F" w:rsidRPr="00A0368F" w:rsidTr="008D3AC0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A0368F" w:rsidRPr="00A0368F" w:rsidRDefault="00A0368F" w:rsidP="00A0368F">
            <w:pPr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FLEXIBILITY</w:t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Adapts the lesson plan to accommodate student needs that arise during the class, but avoids irrelevant digressions. Takes advantage of “teachable moments” to explain or clarify important information.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</w:tbl>
    <w:p w:rsidR="008D3AC0" w:rsidRDefault="008D3AC0">
      <w:r>
        <w:br w:type="page"/>
      </w:r>
    </w:p>
    <w:tbl>
      <w:tblPr>
        <w:tblW w:w="10800" w:type="dxa"/>
        <w:tblLook w:val="00A0" w:firstRow="1" w:lastRow="0" w:firstColumn="1" w:lastColumn="0" w:noHBand="0" w:noVBand="0"/>
      </w:tblPr>
      <w:tblGrid>
        <w:gridCol w:w="378"/>
        <w:gridCol w:w="2289"/>
        <w:gridCol w:w="2120"/>
        <w:gridCol w:w="433"/>
        <w:gridCol w:w="1260"/>
        <w:gridCol w:w="377"/>
        <w:gridCol w:w="973"/>
        <w:gridCol w:w="539"/>
        <w:gridCol w:w="811"/>
        <w:gridCol w:w="111"/>
        <w:gridCol w:w="1509"/>
      </w:tblGrid>
      <w:tr w:rsidR="008D3AC0" w:rsidRPr="00A0368F" w:rsidTr="008D3AC0">
        <w:tc>
          <w:tcPr>
            <w:tcW w:w="378" w:type="dxa"/>
            <w:tcBorders>
              <w:bottom w:val="single" w:sz="4" w:space="0" w:color="auto"/>
            </w:tcBorders>
          </w:tcPr>
          <w:p w:rsidR="008D3AC0" w:rsidRPr="00A0368F" w:rsidRDefault="008D3AC0" w:rsidP="008D3AC0">
            <w:pPr>
              <w:rPr>
                <w:rFonts w:ascii="Garamond" w:hAnsi="Garamond"/>
              </w:rPr>
            </w:pPr>
          </w:p>
        </w:tc>
        <w:tc>
          <w:tcPr>
            <w:tcW w:w="4409" w:type="dxa"/>
            <w:gridSpan w:val="2"/>
            <w:tcBorders>
              <w:bottom w:val="single" w:sz="4" w:space="0" w:color="auto"/>
            </w:tcBorders>
          </w:tcPr>
          <w:p w:rsidR="008D3AC0" w:rsidRPr="00A0368F" w:rsidRDefault="008D3AC0" w:rsidP="008D3AC0">
            <w:pPr>
              <w:rPr>
                <w:rFonts w:ascii="Garamond" w:hAnsi="Garamond"/>
              </w:rPr>
            </w:pPr>
            <w:r w:rsidRPr="00A0368F">
              <w:rPr>
                <w:rFonts w:ascii="Garamond" w:hAnsi="Garamond"/>
                <w:i/>
                <w:sz w:val="20"/>
                <w:szCs w:val="20"/>
              </w:rPr>
              <w:t xml:space="preserve">                        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8D3AC0" w:rsidRPr="00A0368F" w:rsidRDefault="008D3AC0" w:rsidP="008D3AC0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8D3AC0" w:rsidRPr="00A0368F" w:rsidRDefault="008D3AC0" w:rsidP="008D3AC0">
            <w:pPr>
              <w:jc w:val="center"/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  <w:b/>
              </w:rPr>
              <w:t>Excellent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:rsidR="008D3AC0" w:rsidRPr="00A0368F" w:rsidRDefault="008D3AC0" w:rsidP="008D3AC0">
            <w:pPr>
              <w:jc w:val="center"/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  <w:b/>
              </w:rPr>
              <w:t>Good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:rsidR="008D3AC0" w:rsidRPr="00A0368F" w:rsidRDefault="008D3AC0" w:rsidP="008D3AC0">
            <w:pPr>
              <w:jc w:val="center"/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  <w:b/>
              </w:rPr>
              <w:t>Adequate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:rsidR="008D3AC0" w:rsidRPr="00A0368F" w:rsidRDefault="008D3AC0" w:rsidP="008D3AC0">
            <w:pPr>
              <w:spacing w:line="200" w:lineRule="exact"/>
              <w:jc w:val="center"/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  <w:b/>
              </w:rPr>
              <w:t>Needs Improvement</w:t>
            </w:r>
          </w:p>
        </w:tc>
      </w:tr>
      <w:tr w:rsidR="008D3AC0" w:rsidRPr="00A0368F" w:rsidTr="008D3AC0"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8D3AC0" w:rsidRPr="00A0368F" w:rsidRDefault="008D3AC0" w:rsidP="008D3AC0">
            <w:pPr>
              <w:tabs>
                <w:tab w:val="left" w:pos="4275"/>
              </w:tabs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FEEDBACK</w:t>
            </w:r>
            <w:r w:rsidRPr="00A0368F">
              <w:rPr>
                <w:rFonts w:ascii="Garamond" w:hAnsi="Garamond"/>
                <w:b/>
                <w:color w:val="FFFFFF"/>
              </w:rPr>
              <w:tab/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Instructor responds effectively to student comments and questions. The instructor knows what to correct and what to ignore, gives encouragement, and promotes self and/or peer correction.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D3AC0" w:rsidRPr="00A0368F" w:rsidTr="008D3AC0"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8D3AC0" w:rsidRPr="00A0368F" w:rsidRDefault="008D3AC0" w:rsidP="008D3AC0">
            <w:pPr>
              <w:tabs>
                <w:tab w:val="left" w:pos="6345"/>
              </w:tabs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PUNCTUALITY</w:t>
            </w:r>
            <w:r w:rsidRPr="00A0368F">
              <w:rPr>
                <w:rFonts w:ascii="Garamond" w:hAnsi="Garamond"/>
                <w:b/>
                <w:color w:val="FFFFFF"/>
              </w:rPr>
              <w:tab/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Instructor starts and ends class on time and provides breaks in accordance with department policy.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D3AC0" w:rsidRPr="00A0368F" w:rsidTr="008D3AC0"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8A4"/>
          </w:tcPr>
          <w:p w:rsidR="008D3AC0" w:rsidRPr="00A0368F" w:rsidRDefault="008D3AC0" w:rsidP="008D3AC0">
            <w:pPr>
              <w:tabs>
                <w:tab w:val="left" w:pos="7725"/>
              </w:tabs>
              <w:rPr>
                <w:rFonts w:ascii="Garamond" w:hAnsi="Garamond"/>
                <w:b/>
                <w:color w:val="FFFFFF"/>
              </w:rPr>
            </w:pPr>
            <w:r w:rsidRPr="00A0368F">
              <w:rPr>
                <w:rFonts w:ascii="Garamond" w:hAnsi="Garamond"/>
                <w:b/>
                <w:color w:val="FFFFFF"/>
              </w:rPr>
              <w:t>CLASS AND STUDENT MANAGEMENT</w:t>
            </w:r>
            <w:r w:rsidRPr="00A0368F">
              <w:rPr>
                <w:rFonts w:ascii="Garamond" w:hAnsi="Garamond"/>
                <w:b/>
                <w:color w:val="FFFFFF"/>
              </w:rPr>
              <w:tab/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Maintains a classroom social environment conducive to teaching and learning, discourages/responds effectively to disruptive students, demonstrates strategies for handling quiet/talkative students.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8D3AC0" w:rsidRPr="00A0368F" w:rsidTr="008D3AC0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Responds to interruptions, technical and institutional problems in a calm, rational manner that focuses on resolving the difficulty.</w:t>
            </w:r>
          </w:p>
          <w:p w:rsidR="008D3AC0" w:rsidRPr="008D3AC0" w:rsidRDefault="008D3AC0" w:rsidP="008D3A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C0" w:rsidRPr="008D3AC0" w:rsidRDefault="008D3AC0" w:rsidP="008D3A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3AC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10800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0D1187" w:rsidRPr="00A0368F" w:rsidRDefault="000D1187" w:rsidP="00091276">
            <w:pPr>
              <w:rPr>
                <w:rFonts w:ascii="Garamond" w:hAnsi="Garamond"/>
                <w:b/>
                <w:u w:val="single"/>
              </w:rPr>
            </w:pPr>
            <w:r w:rsidRPr="00A0368F">
              <w:rPr>
                <w:rFonts w:ascii="Garamond" w:hAnsi="Garamond"/>
                <w:b/>
                <w:u w:val="single"/>
              </w:rPr>
              <w:t>STRENGTHS</w:t>
            </w: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10800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0D1187" w:rsidRPr="00A0368F" w:rsidRDefault="000D1187" w:rsidP="00091276">
            <w:pPr>
              <w:rPr>
                <w:rFonts w:ascii="Garamond" w:hAnsi="Garamond"/>
                <w:b/>
                <w:u w:val="single"/>
              </w:rPr>
            </w:pPr>
            <w:r w:rsidRPr="00A0368F">
              <w:rPr>
                <w:rFonts w:ascii="Garamond" w:hAnsi="Garamond"/>
                <w:b/>
                <w:u w:val="single"/>
              </w:rPr>
              <w:t>WEAKNESSES</w:t>
            </w: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u w:val="single"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10800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0D1187" w:rsidRPr="00A0368F" w:rsidRDefault="000D1187" w:rsidP="00091276">
            <w:pPr>
              <w:rPr>
                <w:rFonts w:ascii="Garamond" w:hAnsi="Garamond"/>
                <w:b/>
                <w:u w:val="single"/>
              </w:rPr>
            </w:pPr>
            <w:r w:rsidRPr="00A0368F">
              <w:rPr>
                <w:rFonts w:ascii="Garamond" w:hAnsi="Garamond"/>
                <w:b/>
                <w:u w:val="single"/>
              </w:rPr>
              <w:lastRenderedPageBreak/>
              <w:t>DEVELOPMENT PLAN</w:t>
            </w: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  <w:r w:rsidRPr="00A0368F">
              <w:rPr>
                <w:rFonts w:ascii="Garamond" w:hAnsi="Garamond"/>
                <w:i/>
              </w:rPr>
              <w:t xml:space="preserve">Identify the instructional areas </w:t>
            </w:r>
            <w:r w:rsidR="00FB699F">
              <w:rPr>
                <w:rFonts w:ascii="Garamond" w:hAnsi="Garamond"/>
                <w:i/>
              </w:rPr>
              <w:t xml:space="preserve">on which </w:t>
            </w:r>
            <w:r w:rsidRPr="00A0368F">
              <w:rPr>
                <w:rFonts w:ascii="Garamond" w:hAnsi="Garamond"/>
                <w:i/>
              </w:rPr>
              <w:t xml:space="preserve">to improve </w:t>
            </w:r>
            <w:r w:rsidR="00FB699F">
              <w:rPr>
                <w:rFonts w:ascii="Garamond" w:hAnsi="Garamond"/>
                <w:i/>
              </w:rPr>
              <w:t>in order to</w:t>
            </w:r>
            <w:r w:rsidRPr="00A0368F">
              <w:rPr>
                <w:rFonts w:ascii="Garamond" w:hAnsi="Garamond"/>
                <w:i/>
              </w:rPr>
              <w:t xml:space="preserve"> increase teaching effectiveness. For each area</w:t>
            </w:r>
            <w:r w:rsidR="00FB699F">
              <w:rPr>
                <w:rFonts w:ascii="Garamond" w:hAnsi="Garamond"/>
                <w:i/>
              </w:rPr>
              <w:t xml:space="preserve"> listed</w:t>
            </w:r>
            <w:r w:rsidRPr="00A0368F">
              <w:rPr>
                <w:rFonts w:ascii="Garamond" w:hAnsi="Garamond"/>
                <w:i/>
              </w:rPr>
              <w:t xml:space="preserve">, indicate </w:t>
            </w:r>
            <w:r w:rsidR="00FB699F">
              <w:rPr>
                <w:rFonts w:ascii="Garamond" w:hAnsi="Garamond"/>
                <w:i/>
              </w:rPr>
              <w:t>supporting activities to achieve effectiveness</w:t>
            </w:r>
            <w:r w:rsidRPr="00A0368F">
              <w:rPr>
                <w:rFonts w:ascii="Garamond" w:hAnsi="Garamond"/>
                <w:i/>
              </w:rPr>
              <w:t>.</w:t>
            </w: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Default="000D1187" w:rsidP="00091276">
            <w:pPr>
              <w:rPr>
                <w:rFonts w:ascii="Garamond" w:hAnsi="Garamond"/>
                <w:i/>
              </w:rPr>
            </w:pPr>
          </w:p>
          <w:p w:rsidR="00FB699F" w:rsidRPr="00A0368F" w:rsidRDefault="00FB699F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10790" w:type="dxa"/>
            <w:gridSpan w:val="11"/>
            <w:tcBorders>
              <w:top w:val="single" w:sz="4" w:space="0" w:color="000000"/>
            </w:tcBorders>
          </w:tcPr>
          <w:p w:rsidR="000D1187" w:rsidRPr="00A0368F" w:rsidRDefault="00FB699F" w:rsidP="00091276">
            <w:pPr>
              <w:rPr>
                <w:rFonts w:ascii="Garamond" w:hAnsi="Garamond"/>
                <w:b/>
              </w:rPr>
            </w:pPr>
            <w:r>
              <w:br w:type="page"/>
            </w:r>
            <w:r w:rsidR="000D1187" w:rsidRPr="00A0368F">
              <w:rPr>
                <w:rFonts w:ascii="Garamond" w:hAnsi="Garamond"/>
                <w:b/>
                <w:u w:val="single"/>
              </w:rPr>
              <w:t>FOLLOW-UP ASSESSMENT</w:t>
            </w:r>
            <w:r w:rsidR="000D1187" w:rsidRPr="00A0368F">
              <w:rPr>
                <w:rFonts w:ascii="Garamond" w:hAnsi="Garamond"/>
                <w:b/>
              </w:rPr>
              <w:t xml:space="preserve">: </w:t>
            </w: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  <w:r w:rsidRPr="00A0368F">
              <w:rPr>
                <w:rFonts w:ascii="Garamond" w:hAnsi="Garamond"/>
                <w:i/>
              </w:rPr>
              <w:t>To be filled out by the observer and signed by the</w:t>
            </w:r>
            <w:r w:rsidR="00FB699F">
              <w:rPr>
                <w:rFonts w:ascii="Garamond" w:hAnsi="Garamond"/>
                <w:i/>
              </w:rPr>
              <w:t xml:space="preserve"> observer and</w:t>
            </w:r>
            <w:r w:rsidRPr="00A0368F">
              <w:rPr>
                <w:rFonts w:ascii="Garamond" w:hAnsi="Garamond"/>
                <w:i/>
              </w:rPr>
              <w:t xml:space="preserve"> instructor.</w:t>
            </w:r>
          </w:p>
          <w:p w:rsidR="000D1187" w:rsidRPr="00A0368F" w:rsidRDefault="000D1187" w:rsidP="00091276">
            <w:pPr>
              <w:rPr>
                <w:rFonts w:ascii="Garamond" w:hAnsi="Garamond"/>
                <w:i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10790" w:type="dxa"/>
            <w:gridSpan w:val="11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04"/>
              <w:gridCol w:w="9880"/>
            </w:tblGrid>
            <w:tr w:rsidR="000D1187" w:rsidRPr="00A0368F" w:rsidTr="00091276">
              <w:tc>
                <w:tcPr>
                  <w:tcW w:w="715" w:type="dxa"/>
                </w:tcPr>
                <w:p w:rsidR="000D1187" w:rsidRPr="00A0368F" w:rsidRDefault="000D1187" w:rsidP="00091276">
                  <w:pPr>
                    <w:rPr>
                      <w:rFonts w:ascii="Garamond" w:hAnsi="Garamond"/>
                    </w:rPr>
                  </w:pPr>
                  <w:r w:rsidRPr="00A0368F">
                    <w:rPr>
                      <w:rFonts w:ascii="Garamond" w:hAnsi="Garamon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5EA3ABD" wp14:editId="05DC0ABA">
                            <wp:simplePos x="0" y="0"/>
                            <wp:positionH relativeFrom="column">
                              <wp:posOffset>203200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80975" cy="136525"/>
                            <wp:effectExtent l="12700" t="8255" r="6350" b="7620"/>
                            <wp:wrapNone/>
                            <wp:docPr id="4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36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9F799D" id="Rectangle 2" o:spid="_x0000_s1026" style="position:absolute;margin-left:16pt;margin-top:1.4pt;width:14.2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3W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070" w:type="dxa"/>
                </w:tcPr>
                <w:p w:rsidR="000D1187" w:rsidRPr="00A0368F" w:rsidRDefault="000D1187" w:rsidP="00091276">
                  <w:pPr>
                    <w:rPr>
                      <w:rFonts w:ascii="Garamond" w:hAnsi="Garamond"/>
                    </w:rPr>
                  </w:pPr>
                  <w:r w:rsidRPr="00A0368F">
                    <w:rPr>
                      <w:rFonts w:ascii="Garamond" w:hAnsi="Garamond"/>
                    </w:rPr>
                    <w:t>Routine, periodic observations.</w:t>
                  </w:r>
                </w:p>
              </w:tc>
            </w:tr>
            <w:tr w:rsidR="000D1187" w:rsidRPr="00A0368F" w:rsidTr="00091276">
              <w:tc>
                <w:tcPr>
                  <w:tcW w:w="715" w:type="dxa"/>
                </w:tcPr>
                <w:p w:rsidR="000D1187" w:rsidRPr="00A0368F" w:rsidRDefault="000D1187" w:rsidP="00091276">
                  <w:pPr>
                    <w:rPr>
                      <w:rFonts w:ascii="Garamond" w:hAnsi="Garamond"/>
                    </w:rPr>
                  </w:pPr>
                  <w:r w:rsidRPr="00A0368F">
                    <w:rPr>
                      <w:rFonts w:ascii="Garamond" w:hAnsi="Garamon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5943F89" wp14:editId="03564CEE">
                            <wp:simplePos x="0" y="0"/>
                            <wp:positionH relativeFrom="column">
                              <wp:posOffset>203200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180975" cy="136525"/>
                            <wp:effectExtent l="12700" t="6350" r="6350" b="9525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36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896A08" id="Rectangle 3" o:spid="_x0000_s1026" style="position:absolute;margin-left:16pt;margin-top:2.75pt;width:14.2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0070" w:type="dxa"/>
                </w:tcPr>
                <w:p w:rsidR="000D1187" w:rsidRPr="00A0368F" w:rsidRDefault="000D1187" w:rsidP="00091276">
                  <w:pPr>
                    <w:rPr>
                      <w:rFonts w:ascii="Garamond" w:hAnsi="Garamond"/>
                    </w:rPr>
                  </w:pPr>
                  <w:r w:rsidRPr="00A0368F">
                    <w:rPr>
                      <w:rFonts w:ascii="Garamond" w:hAnsi="Garamond"/>
                    </w:rPr>
                    <w:t>Routine, periodic observations plus a follow-up meeting with a full-time instructor and/or the division dean within two terms after the observation.</w:t>
                  </w:r>
                </w:p>
              </w:tc>
            </w:tr>
            <w:tr w:rsidR="000D1187" w:rsidRPr="00A0368F" w:rsidTr="00091276">
              <w:tc>
                <w:tcPr>
                  <w:tcW w:w="715" w:type="dxa"/>
                </w:tcPr>
                <w:p w:rsidR="000D1187" w:rsidRPr="00A0368F" w:rsidRDefault="000D1187" w:rsidP="00091276">
                  <w:pPr>
                    <w:rPr>
                      <w:rFonts w:ascii="Garamond" w:hAnsi="Garamond"/>
                    </w:rPr>
                  </w:pPr>
                  <w:r w:rsidRPr="00A0368F">
                    <w:rPr>
                      <w:rFonts w:ascii="Garamond" w:hAnsi="Garamon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0D1F7FE" wp14:editId="32238139">
                            <wp:simplePos x="0" y="0"/>
                            <wp:positionH relativeFrom="column">
                              <wp:posOffset>203200</wp:posOffset>
                            </wp:positionH>
                            <wp:positionV relativeFrom="paragraph">
                              <wp:posOffset>335280</wp:posOffset>
                            </wp:positionV>
                            <wp:extent cx="180975" cy="136525"/>
                            <wp:effectExtent l="12700" t="11430" r="6350" b="13970"/>
                            <wp:wrapNone/>
                            <wp:docPr id="2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36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F8F86F" id="Rectangle 4" o:spid="_x0000_s1026" style="position:absolute;margin-left:16pt;margin-top:26.4pt;width:14.2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cd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"/>
                        </w:pict>
                      </mc:Fallback>
                    </mc:AlternateContent>
                  </w:r>
                  <w:r w:rsidRPr="00A0368F">
                    <w:rPr>
                      <w:rFonts w:ascii="Garamond" w:hAnsi="Garamon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7213928" wp14:editId="709A7803">
                            <wp:simplePos x="0" y="0"/>
                            <wp:positionH relativeFrom="column">
                              <wp:posOffset>203200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80975" cy="136525"/>
                            <wp:effectExtent l="12700" t="13970" r="6350" b="11430"/>
                            <wp:wrapNone/>
                            <wp:docPr id="1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36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7652C4" id="Rectangle 5" o:spid="_x0000_s1026" style="position:absolute;margin-left:16pt;margin-top:.35pt;width:14.2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da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070" w:type="dxa"/>
                </w:tcPr>
                <w:p w:rsidR="000D1187" w:rsidRPr="00A0368F" w:rsidRDefault="000D1187" w:rsidP="00091276">
                  <w:pPr>
                    <w:rPr>
                      <w:rFonts w:ascii="Garamond" w:hAnsi="Garamond"/>
                    </w:rPr>
                  </w:pPr>
                  <w:r w:rsidRPr="00A0368F">
                    <w:rPr>
                      <w:rFonts w:ascii="Garamond" w:hAnsi="Garamond"/>
                    </w:rPr>
                    <w:t>Regular, periodic observations and a follow-up meeting with a full-time instructor and/or the division dean for each of the next two consecutive terms; required visits of other classrooms to observe different instructors.</w:t>
                  </w:r>
                </w:p>
              </w:tc>
            </w:tr>
            <w:tr w:rsidR="000D1187" w:rsidRPr="00A0368F" w:rsidTr="00091276">
              <w:tc>
                <w:tcPr>
                  <w:tcW w:w="715" w:type="dxa"/>
                </w:tcPr>
                <w:p w:rsidR="000D1187" w:rsidRPr="00A0368F" w:rsidRDefault="000D1187" w:rsidP="0009127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0070" w:type="dxa"/>
                </w:tcPr>
                <w:p w:rsidR="000D1187" w:rsidRPr="00A0368F" w:rsidRDefault="000D1187" w:rsidP="00091276">
                  <w:pPr>
                    <w:rPr>
                      <w:rFonts w:ascii="Garamond" w:hAnsi="Garamond"/>
                    </w:rPr>
                  </w:pPr>
                  <w:r w:rsidRPr="00A0368F">
                    <w:rPr>
                      <w:rFonts w:ascii="Garamond" w:hAnsi="Garamond"/>
                    </w:rPr>
                    <w:t>An observation each term for the next two to three terms; follow-up meetings with a full-time instructor and/or the division dean to discuss improvement s that need to be made and to document progress; required classroom visits to observe different instructors an individual professional improvement plan (for example, peer mentoring).</w:t>
                  </w:r>
                </w:p>
              </w:tc>
            </w:tr>
          </w:tbl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10790" w:type="dxa"/>
            <w:gridSpan w:val="11"/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306"/>
        </w:trPr>
        <w:tc>
          <w:tcPr>
            <w:tcW w:w="2667" w:type="dxa"/>
            <w:gridSpan w:val="2"/>
            <w:tcBorders>
              <w:right w:val="nil"/>
            </w:tcBorders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OBSERVER’S NAME:</w:t>
            </w:r>
          </w:p>
        </w:tc>
        <w:tc>
          <w:tcPr>
            <w:tcW w:w="419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434" w:type="dxa"/>
            <w:gridSpan w:val="4"/>
            <w:tcBorders>
              <w:left w:val="nil"/>
              <w:right w:val="nil"/>
            </w:tcBorders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DATE OF OBSERVATION: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449"/>
        </w:trPr>
        <w:tc>
          <w:tcPr>
            <w:tcW w:w="2667" w:type="dxa"/>
            <w:gridSpan w:val="2"/>
            <w:tcBorders>
              <w:right w:val="nil"/>
            </w:tcBorders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OBSERVER’S SIGNATURE:</w:t>
            </w:r>
          </w:p>
        </w:tc>
        <w:tc>
          <w:tcPr>
            <w:tcW w:w="41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3933" w:type="dxa"/>
            <w:gridSpan w:val="5"/>
            <w:tcBorders>
              <w:left w:val="nil"/>
            </w:tcBorders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10790" w:type="dxa"/>
            <w:gridSpan w:val="11"/>
            <w:vAlign w:val="center"/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  <w:p w:rsidR="000D1187" w:rsidRPr="00A0368F" w:rsidRDefault="000D1187" w:rsidP="00091276">
            <w:pPr>
              <w:rPr>
                <w:rFonts w:ascii="Garamond" w:hAnsi="Garamond"/>
                <w:b/>
              </w:rPr>
            </w:pPr>
            <w:r w:rsidRPr="00A0368F">
              <w:rPr>
                <w:rFonts w:ascii="Garamond" w:hAnsi="Garamond"/>
                <w:b/>
              </w:rPr>
              <w:t>I HAVE READ THE ABOVE AND AM AWARE THAT IT WILL BECOME PART OF MY DEPARTMENT AND/OR PERSONNEL FILE. I ALSO UNDERTAND THAT I MAY WRITE A RESPONSE TO THIS EVALUATION FOR INCLUSION IN MY DEPARTMENT AND/OR PERSONNEL FILE.</w:t>
            </w:r>
          </w:p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2667" w:type="dxa"/>
            <w:gridSpan w:val="2"/>
            <w:tcBorders>
              <w:right w:val="nil"/>
            </w:tcBorders>
            <w:vAlign w:val="center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INSTRUCTOR’S NAME:</w:t>
            </w:r>
          </w:p>
        </w:tc>
        <w:tc>
          <w:tcPr>
            <w:tcW w:w="57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922" w:type="dxa"/>
            <w:gridSpan w:val="2"/>
            <w:tcBorders>
              <w:left w:val="nil"/>
              <w:right w:val="nil"/>
            </w:tcBorders>
            <w:vAlign w:val="bottom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DATE: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2667" w:type="dxa"/>
            <w:gridSpan w:val="2"/>
            <w:tcBorders>
              <w:bottom w:val="nil"/>
              <w:right w:val="nil"/>
            </w:tcBorders>
            <w:vAlign w:val="center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  <w:r w:rsidRPr="00A0368F">
              <w:rPr>
                <w:rFonts w:ascii="Garamond" w:hAnsi="Garamond"/>
              </w:rPr>
              <w:t>INSTRUCTOR’S SIGNATURE:</w:t>
            </w:r>
          </w:p>
        </w:tc>
        <w:tc>
          <w:tcPr>
            <w:tcW w:w="57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2421" w:type="dxa"/>
            <w:gridSpan w:val="3"/>
            <w:tcBorders>
              <w:left w:val="nil"/>
              <w:bottom w:val="nil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  <w:tr w:rsidR="000D1187" w:rsidRPr="00A0368F" w:rsidTr="008D3A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2667" w:type="dxa"/>
            <w:gridSpan w:val="2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0D1187" w:rsidRPr="00A0368F" w:rsidRDefault="000D1187" w:rsidP="0009127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57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0D1187" w:rsidRPr="00A0368F" w:rsidRDefault="000D1187" w:rsidP="00091276">
            <w:pPr>
              <w:rPr>
                <w:rFonts w:ascii="Garamond" w:hAnsi="Garamond"/>
              </w:rPr>
            </w:pPr>
          </w:p>
        </w:tc>
      </w:tr>
    </w:tbl>
    <w:p w:rsidR="00B7634E" w:rsidRPr="00A0368F" w:rsidRDefault="00B7634E" w:rsidP="000D1187">
      <w:pPr>
        <w:rPr>
          <w:rFonts w:ascii="Garamond" w:hAnsi="Garamond"/>
        </w:rPr>
      </w:pPr>
      <w:bookmarkStart w:id="0" w:name="_GoBack"/>
      <w:bookmarkEnd w:id="0"/>
    </w:p>
    <w:sectPr w:rsidR="00B7634E" w:rsidRPr="00A0368F" w:rsidSect="00A0368F">
      <w:headerReference w:type="first" r:id="rId7"/>
      <w:pgSz w:w="12240" w:h="15840"/>
      <w:pgMar w:top="5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B57" w:rsidRDefault="002B6B57" w:rsidP="002B6B57">
      <w:r>
        <w:separator/>
      </w:r>
    </w:p>
  </w:endnote>
  <w:endnote w:type="continuationSeparator" w:id="0">
    <w:p w:rsidR="002B6B57" w:rsidRDefault="002B6B57" w:rsidP="002B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B57" w:rsidRDefault="002B6B57" w:rsidP="002B6B57">
      <w:r>
        <w:separator/>
      </w:r>
    </w:p>
  </w:footnote>
  <w:footnote w:type="continuationSeparator" w:id="0">
    <w:p w:rsidR="002B6B57" w:rsidRDefault="002B6B57" w:rsidP="002B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F47" w:rsidRDefault="006A7F47" w:rsidP="008D3AC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8383981" wp14:editId="7002C534">
              <wp:simplePos x="0" y="0"/>
              <wp:positionH relativeFrom="page">
                <wp:align>right</wp:align>
              </wp:positionH>
              <wp:positionV relativeFrom="page">
                <wp:posOffset>152400</wp:posOffset>
              </wp:positionV>
              <wp:extent cx="7772400" cy="3619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361950"/>
                      </a:xfrm>
                      <a:prstGeom prst="rect">
                        <a:avLst/>
                      </a:prstGeom>
                      <a:solidFill>
                        <a:srgbClr val="0088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68606355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A7F47" w:rsidRPr="002B6B57" w:rsidRDefault="006A7F47" w:rsidP="008D3AC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Garamond" w:hAnsi="Garamond"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aps/>
                                  <w:color w:val="FFFFFF" w:themeColor="background1"/>
                                </w:rPr>
                                <w:t>Portland community college: faculty/academic professional assessment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83981" id="Rectangle 197" o:spid="_x0000_s1026" style="position:absolute;left:0;text-align:left;margin-left:560.8pt;margin-top:12pt;width:612pt;height:28.5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" o:allowoverlap="f" fillcolor="#0088a4" stroked="f" strokeweight="2pt">
              <v:textbox>
                <w:txbxContent>
                  <w:sdt>
                    <w:sdtPr>
                      <w:rPr>
                        <w:rFonts w:ascii="Garamond" w:hAnsi="Garamond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-68606355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A7F47" w:rsidRPr="002B6B57" w:rsidRDefault="006A7F47" w:rsidP="008D3AC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Garamond" w:hAnsi="Garamond"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aps/>
                            <w:color w:val="FFFFFF" w:themeColor="background1"/>
                          </w:rPr>
                          <w:t>Portland community college: faculty/academic professional assessment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745"/>
    <w:multiLevelType w:val="hybridMultilevel"/>
    <w:tmpl w:val="E0525322"/>
    <w:lvl w:ilvl="0" w:tplc="B29ED6C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8A1"/>
    <w:multiLevelType w:val="hybridMultilevel"/>
    <w:tmpl w:val="78BA15E0"/>
    <w:lvl w:ilvl="0" w:tplc="B29ED6C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649"/>
    <w:multiLevelType w:val="hybridMultilevel"/>
    <w:tmpl w:val="A650B926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25C76"/>
    <w:multiLevelType w:val="hybridMultilevel"/>
    <w:tmpl w:val="3A3C91A0"/>
    <w:lvl w:ilvl="0" w:tplc="3E1C39E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8415F"/>
    <w:multiLevelType w:val="hybridMultilevel"/>
    <w:tmpl w:val="74C87C4C"/>
    <w:lvl w:ilvl="0" w:tplc="B29ED6C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27809"/>
    <w:multiLevelType w:val="hybridMultilevel"/>
    <w:tmpl w:val="9E5219F2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13823"/>
    <w:multiLevelType w:val="hybridMultilevel"/>
    <w:tmpl w:val="87CAC2A0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121A3"/>
    <w:multiLevelType w:val="hybridMultilevel"/>
    <w:tmpl w:val="40321F94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3C2F"/>
    <w:multiLevelType w:val="hybridMultilevel"/>
    <w:tmpl w:val="8F50867C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A4E99"/>
    <w:multiLevelType w:val="hybridMultilevel"/>
    <w:tmpl w:val="05EA4BB6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F7E51"/>
    <w:multiLevelType w:val="hybridMultilevel"/>
    <w:tmpl w:val="3E56F132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93997"/>
    <w:multiLevelType w:val="hybridMultilevel"/>
    <w:tmpl w:val="0CC4412A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828EF"/>
    <w:multiLevelType w:val="hybridMultilevel"/>
    <w:tmpl w:val="14D6D324"/>
    <w:lvl w:ilvl="0" w:tplc="7A5CBE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5A"/>
    <w:rsid w:val="000D1187"/>
    <w:rsid w:val="002B6B57"/>
    <w:rsid w:val="003672B7"/>
    <w:rsid w:val="00382F1B"/>
    <w:rsid w:val="00391556"/>
    <w:rsid w:val="003B49A3"/>
    <w:rsid w:val="003C77E2"/>
    <w:rsid w:val="0057136E"/>
    <w:rsid w:val="00610CD3"/>
    <w:rsid w:val="006A7F47"/>
    <w:rsid w:val="00862897"/>
    <w:rsid w:val="008D3AC0"/>
    <w:rsid w:val="00A0368F"/>
    <w:rsid w:val="00B7634E"/>
    <w:rsid w:val="00C1255A"/>
    <w:rsid w:val="00C652E1"/>
    <w:rsid w:val="00D31CEE"/>
    <w:rsid w:val="00F06210"/>
    <w:rsid w:val="00F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  <w15:docId w15:val="{74C407D4-F65A-47C6-81AF-1F1EB78C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Theme="minorEastAsia" w:hAnsi="Candar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55A"/>
    <w:rPr>
      <w:color w:val="0000FF" w:themeColor="hyperlink"/>
      <w:u w:val="single"/>
    </w:rPr>
  </w:style>
  <w:style w:type="paragraph" w:customStyle="1" w:styleId="Default">
    <w:name w:val="Default"/>
    <w:rsid w:val="00C1255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3672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77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7"/>
  </w:style>
  <w:style w:type="paragraph" w:styleId="Footer">
    <w:name w:val="footer"/>
    <w:basedOn w:val="Normal"/>
    <w:link w:val="FooterChar"/>
    <w:uiPriority w:val="99"/>
    <w:unhideWhenUsed/>
    <w:rsid w:val="002B6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college: faculty/academic professional assessment</vt:lpstr>
    </vt:vector>
  </TitlesOfParts>
  <Company>Portland Community College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college: faculty/academic professional assessment</dc:title>
  <dc:creator>Sarah Tillery</dc:creator>
  <cp:lastModifiedBy>Leslie A. Wilkins</cp:lastModifiedBy>
  <cp:revision>4</cp:revision>
  <dcterms:created xsi:type="dcterms:W3CDTF">2016-11-09T17:48:00Z</dcterms:created>
  <dcterms:modified xsi:type="dcterms:W3CDTF">2016-12-20T18:58:00Z</dcterms:modified>
</cp:coreProperties>
</file>