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DFC" w:rsidRPr="00C46945" w:rsidRDefault="00DE6DFC" w:rsidP="00DE6DFC">
      <w:pPr>
        <w:spacing w:before="120" w:after="0"/>
        <w:jc w:val="center"/>
        <w:rPr>
          <w:rFonts w:ascii="Perpetua" w:hAnsi="Perpetua" w:cs="Arial"/>
          <w:sz w:val="40"/>
          <w:szCs w:val="32"/>
        </w:rPr>
      </w:pPr>
      <w:r w:rsidRPr="00C46945">
        <w:rPr>
          <w:rFonts w:ascii="Perpetua" w:hAnsi="Perpetua" w:cs="Arial"/>
          <w:sz w:val="40"/>
          <w:szCs w:val="32"/>
        </w:rPr>
        <w:t xml:space="preserve">Planning of </w:t>
      </w:r>
      <w:r w:rsidRPr="00C46945">
        <w:rPr>
          <w:rFonts w:ascii="Perpetua" w:hAnsi="Perpetua" w:cs="Arial"/>
          <w:sz w:val="40"/>
          <w:szCs w:val="32"/>
          <w:u w:val="single"/>
        </w:rPr>
        <w:t>Core Outcomes</w:t>
      </w:r>
      <w:r w:rsidRPr="00C46945">
        <w:rPr>
          <w:rFonts w:ascii="Perpetua" w:hAnsi="Perpetua" w:cs="Arial"/>
          <w:sz w:val="40"/>
          <w:szCs w:val="32"/>
        </w:rPr>
        <w:t xml:space="preserve"> Assessment in LDC and DE Programs</w:t>
      </w:r>
    </w:p>
    <w:p w:rsidR="00DE6DFC" w:rsidRDefault="00DE6DFC" w:rsidP="00DE6DFC">
      <w:pPr>
        <w:spacing w:before="120" w:after="0"/>
        <w:rPr>
          <w:rFonts w:cs="Arial"/>
          <w:sz w:val="32"/>
          <w:szCs w:val="32"/>
        </w:rPr>
      </w:pPr>
    </w:p>
    <w:p w:rsidR="00DE6DFC" w:rsidRDefault="00DD5804" w:rsidP="00DE6DFC">
      <w:pPr>
        <w:spacing w:before="12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College Core O</w:t>
      </w:r>
      <w:r w:rsidR="00DE6DFC">
        <w:rPr>
          <w:rFonts w:cs="Arial"/>
          <w:sz w:val="24"/>
          <w:szCs w:val="24"/>
        </w:rPr>
        <w:t xml:space="preserve">utcomes are the broadest set of learning outcomes that we have, and are likely to </w:t>
      </w:r>
      <w:r>
        <w:rPr>
          <w:rFonts w:cs="Arial"/>
          <w:sz w:val="24"/>
          <w:szCs w:val="24"/>
        </w:rPr>
        <w:t>be included in the Outcomes for</w:t>
      </w:r>
      <w:r w:rsidR="00DE6DFC">
        <w:rPr>
          <w:rFonts w:cs="Arial"/>
          <w:sz w:val="24"/>
          <w:szCs w:val="24"/>
        </w:rPr>
        <w:t xml:space="preserve"> each of the Transfer (AAOT, AS, ASOT</w:t>
      </w:r>
      <w:r>
        <w:rPr>
          <w:rFonts w:cs="Arial"/>
          <w:sz w:val="24"/>
          <w:szCs w:val="24"/>
        </w:rPr>
        <w:t>-BUS</w:t>
      </w:r>
      <w:r w:rsidR="00DE6DFC">
        <w:rPr>
          <w:rFonts w:cs="Arial"/>
          <w:sz w:val="24"/>
          <w:szCs w:val="24"/>
        </w:rPr>
        <w:t xml:space="preserve">) and General Studies (AGS) Degrees.  For that reason, initial emphasis will be placed on the Core Outcomes.  </w:t>
      </w:r>
    </w:p>
    <w:p w:rsidR="00A862F0" w:rsidRDefault="00A862F0" w:rsidP="00A862F0">
      <w:pPr>
        <w:spacing w:before="120" w:after="0"/>
        <w:rPr>
          <w:rFonts w:cs="Arial"/>
          <w:sz w:val="24"/>
          <w:szCs w:val="24"/>
        </w:rPr>
      </w:pPr>
    </w:p>
    <w:p w:rsidR="004B3744" w:rsidRDefault="00B4218B" w:rsidP="004B3744">
      <w:pPr>
        <w:spacing w:before="120" w:after="0"/>
        <w:jc w:val="center"/>
        <w:rPr>
          <w:rFonts w:ascii="Perpetua" w:hAnsi="Perpetua" w:cs="Arial"/>
          <w:sz w:val="40"/>
          <w:szCs w:val="40"/>
          <w:u w:val="single"/>
        </w:rPr>
      </w:pPr>
      <w:r w:rsidRPr="00B4218B">
        <w:rPr>
          <w:rFonts w:cs="Arial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8.6pt;margin-top:17.75pt;width:546.75pt;height:74.25pt;z-index:251658240;mso-width-relative:margin;mso-height-relative:margin">
            <v:textbox style="mso-next-textbox:#_x0000_s1027">
              <w:txbxContent>
                <w:p w:rsidR="004B3744" w:rsidRDefault="004B3744" w:rsidP="004B3744">
                  <w:pPr>
                    <w:spacing w:before="120" w:after="240" w:line="240" w:lineRule="auto"/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sz w:val="24"/>
                      <w:szCs w:val="24"/>
                    </w:rPr>
                    <w:t xml:space="preserve">To complete this Assessment Plan for 2010-2012, </w:t>
                  </w:r>
                  <w:r w:rsidRPr="008D26D0">
                    <w:rPr>
                      <w:rFonts w:cs="Arial"/>
                      <w:sz w:val="24"/>
                      <w:szCs w:val="24"/>
                    </w:rPr>
                    <w:t>please address the questions below</w:t>
                  </w:r>
                  <w:r>
                    <w:rPr>
                      <w:rFonts w:cs="Arial"/>
                      <w:sz w:val="24"/>
                      <w:szCs w:val="24"/>
                    </w:rPr>
                    <w:t>, either in this space, or using the “</w:t>
                  </w:r>
                  <w:r w:rsidR="00591A6C">
                    <w:rPr>
                      <w:rFonts w:cs="Arial"/>
                      <w:sz w:val="24"/>
                      <w:szCs w:val="24"/>
                    </w:rPr>
                    <w:t xml:space="preserve">LDC </w:t>
                  </w:r>
                  <w:r>
                    <w:rPr>
                      <w:rFonts w:cs="Arial"/>
                      <w:sz w:val="24"/>
                      <w:szCs w:val="24"/>
                    </w:rPr>
                    <w:t xml:space="preserve">Worksheet,” or organizing the information in a manner that suits your SAC  </w:t>
                  </w:r>
                </w:p>
                <w:p w:rsidR="004B3744" w:rsidRPr="00442B1B" w:rsidRDefault="004B3744" w:rsidP="004B3744">
                  <w:pPr>
                    <w:spacing w:before="120" w:after="240" w:line="240" w:lineRule="auto"/>
                    <w:rPr>
                      <w:rFonts w:cs="Arial"/>
                      <w:sz w:val="24"/>
                      <w:szCs w:val="24"/>
                    </w:rPr>
                  </w:pPr>
                  <w:r w:rsidRPr="00B75113">
                    <w:rPr>
                      <w:rFonts w:cs="Arial"/>
                      <w:b/>
                      <w:sz w:val="24"/>
                      <w:szCs w:val="24"/>
                    </w:rPr>
                    <w:t>Send to</w:t>
                  </w:r>
                  <w:r>
                    <w:rPr>
                      <w:rFonts w:cs="Arial"/>
                      <w:b/>
                      <w:sz w:val="24"/>
                      <w:szCs w:val="24"/>
                    </w:rPr>
                    <w:t>:</w:t>
                  </w:r>
                  <w:r w:rsidRPr="00B75113">
                    <w:rPr>
                      <w:rFonts w:cs="Arial"/>
                      <w:b/>
                      <w:sz w:val="24"/>
                      <w:szCs w:val="24"/>
                    </w:rPr>
                    <w:t xml:space="preserve">  </w:t>
                  </w:r>
                  <w:hyperlink r:id="rId7" w:history="1">
                    <w:r w:rsidRPr="00B75113">
                      <w:rPr>
                        <w:rStyle w:val="Hyperlink"/>
                        <w:rFonts w:cs="Arial"/>
                        <w:i/>
                        <w:sz w:val="24"/>
                        <w:szCs w:val="24"/>
                      </w:rPr>
                      <w:t>learningassessment@pcc.edu</w:t>
                    </w:r>
                  </w:hyperlink>
                  <w:r w:rsidRPr="00B75113">
                    <w:rPr>
                      <w:rFonts w:cs="Arial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B75113">
                    <w:rPr>
                      <w:rFonts w:cs="Arial"/>
                      <w:b/>
                      <w:sz w:val="24"/>
                      <w:szCs w:val="24"/>
                    </w:rPr>
                    <w:t xml:space="preserve"> by Nov</w:t>
                  </w:r>
                  <w:r>
                    <w:rPr>
                      <w:rFonts w:cs="Arial"/>
                      <w:b/>
                      <w:sz w:val="24"/>
                      <w:szCs w:val="24"/>
                    </w:rPr>
                    <w:t>ember</w:t>
                  </w:r>
                  <w:r w:rsidRPr="00B75113">
                    <w:rPr>
                      <w:rFonts w:cs="Arial"/>
                      <w:b/>
                      <w:sz w:val="24"/>
                      <w:szCs w:val="24"/>
                    </w:rPr>
                    <w:t xml:space="preserve"> 15, 2010</w:t>
                  </w:r>
                  <w:r>
                    <w:rPr>
                      <w:rFonts w:cs="Arial"/>
                      <w:b/>
                      <w:sz w:val="24"/>
                      <w:szCs w:val="24"/>
                    </w:rPr>
                    <w:t xml:space="preserve">;  </w:t>
                  </w:r>
                  <w:r w:rsidRPr="00967281">
                    <w:rPr>
                      <w:rFonts w:cs="Arial"/>
                      <w:sz w:val="24"/>
                      <w:szCs w:val="24"/>
                    </w:rPr>
                    <w:t>subject</w:t>
                  </w:r>
                  <w:r w:rsidRPr="005D4076">
                    <w:rPr>
                      <w:rFonts w:cs="Arial"/>
                      <w:sz w:val="24"/>
                      <w:szCs w:val="24"/>
                    </w:rPr>
                    <w:t xml:space="preserve"> line</w:t>
                  </w:r>
                  <w:r w:rsidRPr="00B75113">
                    <w:rPr>
                      <w:rFonts w:cs="Arial"/>
                      <w:sz w:val="24"/>
                      <w:szCs w:val="24"/>
                    </w:rPr>
                    <w:t>: PLAN Assessment [SAC</w:t>
                  </w:r>
                  <w:r>
                    <w:rPr>
                      <w:rFonts w:cs="Arial"/>
                      <w:sz w:val="24"/>
                      <w:szCs w:val="24"/>
                    </w:rPr>
                    <w:t xml:space="preserve">] </w:t>
                  </w:r>
                  <w:r w:rsidRPr="00B75113">
                    <w:rPr>
                      <w:rFonts w:cs="Arial"/>
                      <w:sz w:val="24"/>
                      <w:szCs w:val="24"/>
                    </w:rPr>
                    <w:t xml:space="preserve">  </w:t>
                  </w:r>
                </w:p>
                <w:p w:rsidR="004B3744" w:rsidRPr="00442B1B" w:rsidRDefault="004B3744" w:rsidP="004B3744"/>
              </w:txbxContent>
            </v:textbox>
          </v:shape>
        </w:pict>
      </w:r>
    </w:p>
    <w:p w:rsidR="004B3744" w:rsidRDefault="004B3744" w:rsidP="004B3744">
      <w:pPr>
        <w:spacing w:before="120" w:after="0"/>
        <w:jc w:val="center"/>
        <w:rPr>
          <w:rFonts w:ascii="Perpetua" w:hAnsi="Perpetua" w:cs="Arial"/>
          <w:sz w:val="40"/>
          <w:szCs w:val="40"/>
          <w:u w:val="single"/>
        </w:rPr>
      </w:pPr>
    </w:p>
    <w:p w:rsidR="004B3744" w:rsidRDefault="004B3744" w:rsidP="00DE6DFC">
      <w:pPr>
        <w:spacing w:before="120" w:after="0"/>
        <w:rPr>
          <w:rFonts w:cs="Arial"/>
          <w:sz w:val="16"/>
          <w:szCs w:val="16"/>
        </w:rPr>
      </w:pPr>
    </w:p>
    <w:p w:rsidR="004B3744" w:rsidRDefault="004B3744" w:rsidP="00DE6DFC">
      <w:pPr>
        <w:spacing w:before="120" w:after="0"/>
        <w:rPr>
          <w:rFonts w:cs="Arial"/>
          <w:sz w:val="16"/>
          <w:szCs w:val="16"/>
        </w:rPr>
      </w:pPr>
    </w:p>
    <w:p w:rsidR="004B3744" w:rsidRPr="000D4E4B" w:rsidRDefault="004B3744" w:rsidP="00DE6DFC">
      <w:pPr>
        <w:spacing w:before="120" w:after="0"/>
        <w:rPr>
          <w:rFonts w:cs="Arial"/>
          <w:sz w:val="16"/>
          <w:szCs w:val="16"/>
        </w:rPr>
      </w:pPr>
    </w:p>
    <w:p w:rsidR="00DE6DFC" w:rsidRDefault="00DE6DFC" w:rsidP="00DE6DFC">
      <w:pPr>
        <w:pStyle w:val="ListParagraph"/>
        <w:numPr>
          <w:ilvl w:val="0"/>
          <w:numId w:val="3"/>
        </w:numPr>
        <w:spacing w:before="120" w:after="0"/>
        <w:ind w:left="720"/>
        <w:rPr>
          <w:rFonts w:cs="Arial"/>
          <w:sz w:val="24"/>
          <w:szCs w:val="24"/>
        </w:rPr>
      </w:pPr>
      <w:r w:rsidRPr="004364D5">
        <w:rPr>
          <w:rFonts w:cs="Arial"/>
          <w:sz w:val="24"/>
          <w:szCs w:val="24"/>
        </w:rPr>
        <w:t xml:space="preserve">List </w:t>
      </w:r>
      <w:r>
        <w:rPr>
          <w:rFonts w:cs="Arial"/>
          <w:sz w:val="24"/>
          <w:szCs w:val="24"/>
        </w:rPr>
        <w:t xml:space="preserve">the Core Outcomes that your SAC </w:t>
      </w:r>
      <w:r w:rsidRPr="000D4E4B">
        <w:rPr>
          <w:rFonts w:cs="Arial"/>
          <w:sz w:val="24"/>
          <w:szCs w:val="24"/>
        </w:rPr>
        <w:t>will assess in</w:t>
      </w:r>
      <w:r>
        <w:rPr>
          <w:rFonts w:cs="Arial"/>
          <w:sz w:val="24"/>
          <w:szCs w:val="24"/>
        </w:rPr>
        <w:t xml:space="preserve"> the next two years:</w:t>
      </w:r>
    </w:p>
    <w:p w:rsidR="00DE6DFC" w:rsidRDefault="00DE6DFC" w:rsidP="00DE6DFC">
      <w:pPr>
        <w:spacing w:before="120" w:after="0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2010-11:</w:t>
      </w:r>
      <w:r w:rsidRPr="001A0888">
        <w:rPr>
          <w:rFonts w:cs="Arial"/>
          <w:sz w:val="24"/>
          <w:szCs w:val="24"/>
        </w:rPr>
        <w:t xml:space="preserve">  Communication </w:t>
      </w:r>
      <w:r>
        <w:rPr>
          <w:rFonts w:cs="Arial"/>
          <w:sz w:val="24"/>
          <w:szCs w:val="24"/>
        </w:rPr>
        <w:t xml:space="preserve"> </w:t>
      </w:r>
      <w:r w:rsidRPr="001A0888">
        <w:rPr>
          <w:rFonts w:cs="Arial"/>
          <w:sz w:val="24"/>
          <w:szCs w:val="24"/>
        </w:rPr>
        <w:t xml:space="preserve">and </w:t>
      </w:r>
      <w:r>
        <w:rPr>
          <w:rFonts w:cs="Arial"/>
          <w:sz w:val="24"/>
          <w:szCs w:val="24"/>
        </w:rPr>
        <w:t xml:space="preserve"> </w:t>
      </w:r>
      <w:r w:rsidRPr="001A0888">
        <w:rPr>
          <w:rFonts w:cs="Arial"/>
          <w:sz w:val="24"/>
          <w:szCs w:val="24"/>
        </w:rPr>
        <w:t xml:space="preserve"> </w:t>
      </w:r>
      <w:r w:rsidRPr="00AC145A">
        <w:rPr>
          <w:rFonts w:cs="Arial"/>
          <w:sz w:val="24"/>
          <w:szCs w:val="24"/>
          <w:u w:val="single"/>
        </w:rPr>
        <w:t>_</w:t>
      </w:r>
      <w:r>
        <w:rPr>
          <w:rFonts w:cs="Arial"/>
          <w:sz w:val="24"/>
          <w:szCs w:val="24"/>
          <w:u w:val="single"/>
        </w:rPr>
        <w:t xml:space="preserve">              </w:t>
      </w:r>
      <w:r w:rsidRPr="00AC145A">
        <w:rPr>
          <w:rFonts w:cs="Arial"/>
          <w:i/>
          <w:sz w:val="24"/>
          <w:szCs w:val="24"/>
          <w:u w:val="single"/>
        </w:rPr>
        <w:t>your choice</w:t>
      </w:r>
      <w:r w:rsidRPr="00AC145A">
        <w:rPr>
          <w:rFonts w:cs="Arial"/>
          <w:sz w:val="24"/>
          <w:szCs w:val="24"/>
          <w:u w:val="single"/>
        </w:rPr>
        <w:t>___________</w:t>
      </w:r>
    </w:p>
    <w:p w:rsidR="00DE6DFC" w:rsidRPr="00AC145A" w:rsidRDefault="00DE6DFC" w:rsidP="00DE6DFC">
      <w:pPr>
        <w:spacing w:before="120" w:after="0"/>
        <w:ind w:left="144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                  </w:t>
      </w:r>
      <w:r w:rsidRPr="00AC145A">
        <w:rPr>
          <w:rFonts w:cs="Arial"/>
          <w:i/>
          <w:sz w:val="24"/>
          <w:szCs w:val="24"/>
        </w:rPr>
        <w:t xml:space="preserve">(also </w:t>
      </w:r>
      <w:r>
        <w:rPr>
          <w:rFonts w:cs="Arial"/>
          <w:i/>
          <w:sz w:val="24"/>
          <w:szCs w:val="24"/>
        </w:rPr>
        <w:t>assess</w:t>
      </w:r>
      <w:r w:rsidRPr="00AC145A">
        <w:rPr>
          <w:rFonts w:cs="Arial"/>
          <w:i/>
          <w:sz w:val="24"/>
          <w:szCs w:val="24"/>
        </w:rPr>
        <w:t xml:space="preserve"> </w:t>
      </w:r>
      <w:r w:rsidRPr="00AC145A">
        <w:rPr>
          <w:rFonts w:cs="Arial"/>
          <w:i/>
          <w:sz w:val="24"/>
          <w:szCs w:val="24"/>
          <w:u w:val="single"/>
        </w:rPr>
        <w:t>Critical Thinking</w:t>
      </w:r>
      <w:r w:rsidRPr="00AC145A">
        <w:rPr>
          <w:rFonts w:cs="Arial"/>
          <w:i/>
          <w:sz w:val="24"/>
          <w:szCs w:val="24"/>
        </w:rPr>
        <w:t xml:space="preserve"> if not completed in 2009-10)</w:t>
      </w:r>
    </w:p>
    <w:p w:rsidR="00DE6DFC" w:rsidRPr="001A0888" w:rsidRDefault="00DE6DFC" w:rsidP="00DE6DFC">
      <w:pPr>
        <w:spacing w:before="120" w:after="0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2011-12</w:t>
      </w:r>
      <w:r w:rsidRPr="001A0888">
        <w:rPr>
          <w:rFonts w:cs="Arial"/>
          <w:sz w:val="24"/>
          <w:szCs w:val="24"/>
        </w:rPr>
        <w:t xml:space="preserve">:  </w:t>
      </w:r>
      <w:r w:rsidR="008038A7">
        <w:rPr>
          <w:rFonts w:cs="Arial"/>
          <w:sz w:val="24"/>
          <w:szCs w:val="24"/>
        </w:rPr>
        <w:t xml:space="preserve"> </w:t>
      </w:r>
      <w:r w:rsidR="008038A7" w:rsidRPr="003918EF">
        <w:rPr>
          <w:rFonts w:cs="Arial"/>
          <w:sz w:val="24"/>
          <w:szCs w:val="24"/>
        </w:rPr>
        <w:t>Self-reflection</w:t>
      </w:r>
      <w:r w:rsidRPr="001A0888">
        <w:rPr>
          <w:rFonts w:cs="Arial"/>
          <w:sz w:val="24"/>
          <w:szCs w:val="24"/>
        </w:rPr>
        <w:t xml:space="preserve">   and </w:t>
      </w:r>
      <w:r>
        <w:rPr>
          <w:rFonts w:cs="Arial"/>
          <w:sz w:val="24"/>
          <w:szCs w:val="24"/>
        </w:rPr>
        <w:t xml:space="preserve"> </w:t>
      </w:r>
      <w:r w:rsidRPr="001A0888">
        <w:rPr>
          <w:rFonts w:cs="Arial"/>
          <w:sz w:val="24"/>
          <w:szCs w:val="24"/>
        </w:rPr>
        <w:t xml:space="preserve"> ___</w:t>
      </w:r>
      <w:r w:rsidRPr="00AC145A">
        <w:rPr>
          <w:rFonts w:cs="Arial"/>
          <w:i/>
          <w:sz w:val="24"/>
          <w:szCs w:val="24"/>
        </w:rPr>
        <w:t>_</w:t>
      </w:r>
      <w:r w:rsidRPr="00AC145A">
        <w:rPr>
          <w:rFonts w:cs="Arial"/>
          <w:i/>
          <w:sz w:val="24"/>
          <w:szCs w:val="24"/>
          <w:u w:val="single"/>
        </w:rPr>
        <w:t>your choice</w:t>
      </w:r>
      <w:r w:rsidRPr="00AC145A">
        <w:rPr>
          <w:rFonts w:cs="Arial"/>
          <w:i/>
          <w:sz w:val="24"/>
          <w:szCs w:val="24"/>
        </w:rPr>
        <w:t>___________</w:t>
      </w:r>
    </w:p>
    <w:p w:rsidR="00DE6DFC" w:rsidRDefault="00DE6DFC" w:rsidP="00DE6DFC">
      <w:pPr>
        <w:pStyle w:val="ListParagraph"/>
        <w:spacing w:before="120" w:after="0"/>
        <w:rPr>
          <w:rFonts w:cs="Arial"/>
          <w:sz w:val="24"/>
          <w:szCs w:val="24"/>
        </w:rPr>
      </w:pPr>
    </w:p>
    <w:p w:rsidR="00591A6C" w:rsidRPr="00442B1B" w:rsidRDefault="00591A6C" w:rsidP="00591A6C">
      <w:pPr>
        <w:pStyle w:val="ListParagraph"/>
        <w:numPr>
          <w:ilvl w:val="0"/>
          <w:numId w:val="3"/>
        </w:numPr>
        <w:spacing w:before="360" w:after="120"/>
        <w:ind w:left="720"/>
        <w:contextualSpacing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Indicate generally how </w:t>
      </w:r>
      <w:r w:rsidR="002E4719">
        <w:rPr>
          <w:rFonts w:cs="Arial"/>
          <w:sz w:val="24"/>
          <w:szCs w:val="24"/>
        </w:rPr>
        <w:t>each of the Core Outcomes</w:t>
      </w:r>
      <w:r>
        <w:rPr>
          <w:rFonts w:cs="Arial"/>
          <w:sz w:val="24"/>
          <w:szCs w:val="24"/>
        </w:rPr>
        <w:t xml:space="preserve"> will be assessed. Please include information about the </w:t>
      </w:r>
      <w:r w:rsidRPr="00442B1B">
        <w:rPr>
          <w:rFonts w:cs="Arial"/>
          <w:sz w:val="24"/>
          <w:szCs w:val="24"/>
        </w:rPr>
        <w:t xml:space="preserve">setting (in </w:t>
      </w:r>
      <w:r>
        <w:rPr>
          <w:rFonts w:cs="Arial"/>
          <w:sz w:val="24"/>
          <w:szCs w:val="24"/>
        </w:rPr>
        <w:t xml:space="preserve">which </w:t>
      </w:r>
      <w:r w:rsidRPr="00442B1B">
        <w:rPr>
          <w:rFonts w:cs="Arial"/>
          <w:sz w:val="24"/>
          <w:szCs w:val="24"/>
        </w:rPr>
        <w:t>course</w:t>
      </w:r>
      <w:r>
        <w:rPr>
          <w:rFonts w:cs="Arial"/>
          <w:sz w:val="24"/>
          <w:szCs w:val="24"/>
        </w:rPr>
        <w:t>(</w:t>
      </w:r>
      <w:r w:rsidRPr="00442B1B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) or other setting</w:t>
      </w:r>
      <w:r w:rsidR="002E4719">
        <w:rPr>
          <w:rFonts w:cs="Arial"/>
          <w:sz w:val="24"/>
          <w:szCs w:val="24"/>
        </w:rPr>
        <w:t>)</w:t>
      </w:r>
      <w:r>
        <w:rPr>
          <w:rFonts w:cs="Arial"/>
          <w:sz w:val="24"/>
          <w:szCs w:val="24"/>
        </w:rPr>
        <w:t xml:space="preserve"> the</w:t>
      </w:r>
      <w:r w:rsidRPr="00442B1B">
        <w:rPr>
          <w:rFonts w:cs="Arial"/>
          <w:sz w:val="24"/>
          <w:szCs w:val="24"/>
        </w:rPr>
        <w:t xml:space="preserve"> students </w:t>
      </w:r>
      <w:r>
        <w:rPr>
          <w:rFonts w:cs="Arial"/>
          <w:sz w:val="24"/>
          <w:szCs w:val="24"/>
        </w:rPr>
        <w:t xml:space="preserve">(all </w:t>
      </w:r>
      <w:r w:rsidRPr="00442B1B">
        <w:rPr>
          <w:rFonts w:cs="Arial"/>
          <w:sz w:val="24"/>
          <w:szCs w:val="24"/>
        </w:rPr>
        <w:t xml:space="preserve">students or a sample) </w:t>
      </w:r>
      <w:r>
        <w:rPr>
          <w:rFonts w:cs="Arial"/>
          <w:sz w:val="24"/>
          <w:szCs w:val="24"/>
        </w:rPr>
        <w:t>and the</w:t>
      </w:r>
      <w:r w:rsidRPr="00442B1B">
        <w:rPr>
          <w:rFonts w:cs="Arial"/>
          <w:sz w:val="24"/>
          <w:szCs w:val="24"/>
        </w:rPr>
        <w:t xml:space="preserve"> approach (i.e. assignment evaluated with a rubric, pre-post test, etc.)</w:t>
      </w:r>
      <w:r w:rsidR="002E4719">
        <w:rPr>
          <w:rFonts w:cs="Arial"/>
          <w:sz w:val="24"/>
          <w:szCs w:val="24"/>
        </w:rPr>
        <w:t>.</w:t>
      </w:r>
    </w:p>
    <w:p w:rsidR="00A862F0" w:rsidRPr="00A862F0" w:rsidRDefault="00076215" w:rsidP="00DE6DFC">
      <w:pPr>
        <w:spacing w:before="12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</w:t>
      </w:r>
    </w:p>
    <w:p w:rsidR="004A4C9F" w:rsidRPr="00A862F0" w:rsidRDefault="00A862F0" w:rsidP="00591A6C">
      <w:pPr>
        <w:pStyle w:val="ListParagraph"/>
        <w:spacing w:before="120" w:after="0"/>
        <w:ind w:left="360"/>
        <w:contextualSpacing w:val="0"/>
        <w:rPr>
          <w:rFonts w:cs="Arial"/>
          <w:i/>
          <w:color w:val="365F91" w:themeColor="accent1" w:themeShade="BF"/>
          <w:sz w:val="24"/>
          <w:szCs w:val="24"/>
        </w:rPr>
      </w:pPr>
      <w:r>
        <w:rPr>
          <w:rFonts w:cs="Arial"/>
          <w:i/>
          <w:color w:val="365F91" w:themeColor="accent1" w:themeShade="BF"/>
          <w:sz w:val="24"/>
          <w:szCs w:val="24"/>
        </w:rPr>
        <w:t xml:space="preserve"> </w:t>
      </w:r>
    </w:p>
    <w:sectPr w:rsidR="004A4C9F" w:rsidRPr="00A862F0" w:rsidSect="00671873">
      <w:headerReference w:type="even" r:id="rId8"/>
      <w:headerReference w:type="default" r:id="rId9"/>
      <w:headerReference w:type="first" r:id="rId10"/>
      <w:pgSz w:w="12240" w:h="15840"/>
      <w:pgMar w:top="1008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1F0" w:rsidRDefault="002A51F0" w:rsidP="00B6318E">
      <w:pPr>
        <w:spacing w:after="0" w:line="240" w:lineRule="auto"/>
      </w:pPr>
      <w:r>
        <w:separator/>
      </w:r>
    </w:p>
  </w:endnote>
  <w:endnote w:type="continuationSeparator" w:id="0">
    <w:p w:rsidR="002A51F0" w:rsidRDefault="002A51F0" w:rsidP="00B63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1F0" w:rsidRDefault="002A51F0" w:rsidP="00B6318E">
      <w:pPr>
        <w:spacing w:after="0" w:line="240" w:lineRule="auto"/>
      </w:pPr>
      <w:r>
        <w:separator/>
      </w:r>
    </w:p>
  </w:footnote>
  <w:footnote w:type="continuationSeparator" w:id="0">
    <w:p w:rsidR="002A51F0" w:rsidRDefault="002A51F0" w:rsidP="00B63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41" w:rsidRDefault="00AD0C4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41" w:rsidRDefault="00AD0C4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41" w:rsidRDefault="00AD0C4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341C0"/>
    <w:multiLevelType w:val="hybridMultilevel"/>
    <w:tmpl w:val="0C50C7C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B152F1"/>
    <w:multiLevelType w:val="hybridMultilevel"/>
    <w:tmpl w:val="474EE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50A32FB"/>
    <w:multiLevelType w:val="hybridMultilevel"/>
    <w:tmpl w:val="189EA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97FA8"/>
    <w:multiLevelType w:val="hybridMultilevel"/>
    <w:tmpl w:val="4072A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95148"/>
    <w:multiLevelType w:val="multilevel"/>
    <w:tmpl w:val="3A7E61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C8136B"/>
    <w:rsid w:val="000010A8"/>
    <w:rsid w:val="0000335B"/>
    <w:rsid w:val="00015626"/>
    <w:rsid w:val="000230CF"/>
    <w:rsid w:val="00033C81"/>
    <w:rsid w:val="00076215"/>
    <w:rsid w:val="0008625A"/>
    <w:rsid w:val="000A5322"/>
    <w:rsid w:val="000D4E4B"/>
    <w:rsid w:val="000E7D4F"/>
    <w:rsid w:val="00103FF7"/>
    <w:rsid w:val="001113B1"/>
    <w:rsid w:val="001278C3"/>
    <w:rsid w:val="00153732"/>
    <w:rsid w:val="001A0888"/>
    <w:rsid w:val="001D5F23"/>
    <w:rsid w:val="001D6DBB"/>
    <w:rsid w:val="00232056"/>
    <w:rsid w:val="0029088D"/>
    <w:rsid w:val="002A14A6"/>
    <w:rsid w:val="002A51F0"/>
    <w:rsid w:val="002E4719"/>
    <w:rsid w:val="003110C1"/>
    <w:rsid w:val="00317D3C"/>
    <w:rsid w:val="00340262"/>
    <w:rsid w:val="00373D3A"/>
    <w:rsid w:val="003918EF"/>
    <w:rsid w:val="00393C68"/>
    <w:rsid w:val="00402C98"/>
    <w:rsid w:val="004364D5"/>
    <w:rsid w:val="004870A7"/>
    <w:rsid w:val="004A4C9F"/>
    <w:rsid w:val="004B3744"/>
    <w:rsid w:val="00591A6C"/>
    <w:rsid w:val="0059429E"/>
    <w:rsid w:val="005B628B"/>
    <w:rsid w:val="005C7A09"/>
    <w:rsid w:val="005F0EB3"/>
    <w:rsid w:val="00671873"/>
    <w:rsid w:val="006E2612"/>
    <w:rsid w:val="007056F4"/>
    <w:rsid w:val="007B13A9"/>
    <w:rsid w:val="007D2375"/>
    <w:rsid w:val="008038A7"/>
    <w:rsid w:val="008153BC"/>
    <w:rsid w:val="008716DD"/>
    <w:rsid w:val="00881D90"/>
    <w:rsid w:val="009313DB"/>
    <w:rsid w:val="00934B18"/>
    <w:rsid w:val="0096622F"/>
    <w:rsid w:val="009F501E"/>
    <w:rsid w:val="00A341DA"/>
    <w:rsid w:val="00A862F0"/>
    <w:rsid w:val="00AA6D13"/>
    <w:rsid w:val="00AC145A"/>
    <w:rsid w:val="00AC7B39"/>
    <w:rsid w:val="00AD0C41"/>
    <w:rsid w:val="00AE2DBF"/>
    <w:rsid w:val="00B4218B"/>
    <w:rsid w:val="00B6318E"/>
    <w:rsid w:val="00BF0900"/>
    <w:rsid w:val="00C028AC"/>
    <w:rsid w:val="00C46945"/>
    <w:rsid w:val="00C5450B"/>
    <w:rsid w:val="00C8136B"/>
    <w:rsid w:val="00CC43FD"/>
    <w:rsid w:val="00CD0E88"/>
    <w:rsid w:val="00D95748"/>
    <w:rsid w:val="00DD5804"/>
    <w:rsid w:val="00DE6DFC"/>
    <w:rsid w:val="00DF0EDA"/>
    <w:rsid w:val="00E21767"/>
    <w:rsid w:val="00E32B63"/>
    <w:rsid w:val="00E77386"/>
    <w:rsid w:val="00EA7917"/>
    <w:rsid w:val="00F336C9"/>
    <w:rsid w:val="00F8691A"/>
    <w:rsid w:val="00FC5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36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8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63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318E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63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318E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762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arningassessment@pcc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Community College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 User</dc:creator>
  <cp:keywords/>
  <dc:description/>
  <cp:lastModifiedBy>PCC User</cp:lastModifiedBy>
  <cp:revision>5</cp:revision>
  <cp:lastPrinted>2010-09-11T00:03:00Z</cp:lastPrinted>
  <dcterms:created xsi:type="dcterms:W3CDTF">2010-09-10T14:53:00Z</dcterms:created>
  <dcterms:modified xsi:type="dcterms:W3CDTF">2010-09-11T00:10:00Z</dcterms:modified>
</cp:coreProperties>
</file>